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附件2-1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年荔湾区白鹤洞街道公开招聘专职网格员岗位需求表</w:t>
      </w:r>
    </w:p>
    <w:tbl>
      <w:tblPr>
        <w:tblStyle w:val="3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5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5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1983年7月31日之后出生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5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5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1.具有良好的身体素质和心理素质，能适应外勤及夜班工作，适应24小时应急值守；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3.具备以下条件的在同等条件下优先考虑：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（1）中共党员（含中共预备党员）；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（2）白鹤洞街道辖区常住居民（需出具居住证明包括但不限于居住证、租赁合同、房产证等）；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134" w:right="567" w:bottom="1134" w:left="567" w:header="851" w:footer="567" w:gutter="0"/>
          <w:pgNumType w:fmt="decimal"/>
          <w:cols w:space="0" w:num="1"/>
          <w:docGrid w:type="linesAndChars" w:linePitch="631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A41B2"/>
    <w:rsid w:val="513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2023-07-27T06:12:00Z</dcterms:created>
  <dc:creator>白鹤洞街_妇联</dc:creator>
  <cp:lastModifiedBy>白鹤洞街_妇联</cp:lastModifiedBy>
  <dcterms:modified xsi:type="dcterms:W3CDTF">2023-07-27T06:14:15Z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7F97B376BA02452E97D76865BED32CA6</vt:lpwstr>
  </property>
</Properties>
</file>