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6CA5" w14:textId="77777777" w:rsidR="00B92908" w:rsidRDefault="00B92908" w:rsidP="00B92908">
      <w:r>
        <w:rPr>
          <w:rFonts w:ascii="黑体" w:eastAsia="黑体" w:cs="仿宋_GB2312" w:hint="eastAsia"/>
          <w:szCs w:val="32"/>
        </w:rPr>
        <w:t>附件</w:t>
      </w:r>
      <w:r>
        <w:rPr>
          <w:rFonts w:ascii="Times New Roman" w:hAnsi="Times New Roman" w:hint="eastAsia"/>
          <w:kern w:val="0"/>
          <w:szCs w:val="32"/>
        </w:rPr>
        <w:t>3</w:t>
      </w:r>
    </w:p>
    <w:p w14:paraId="64E8CBF5" w14:textId="77777777" w:rsidR="00B92908" w:rsidRDefault="00B92908" w:rsidP="00B92908">
      <w:pPr>
        <w:spacing w:line="560" w:lineRule="exact"/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kern w:val="0"/>
          <w:sz w:val="44"/>
          <w:szCs w:val="44"/>
        </w:rPr>
        <w:t>招聘职位表</w:t>
      </w:r>
    </w:p>
    <w:tbl>
      <w:tblPr>
        <w:tblW w:w="151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1228"/>
        <w:gridCol w:w="1404"/>
        <w:gridCol w:w="1737"/>
        <w:gridCol w:w="10172"/>
      </w:tblGrid>
      <w:tr w:rsidR="00B92908" w14:paraId="5C12D38E" w14:textId="77777777" w:rsidTr="00A24CB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63EC" w14:textId="77777777" w:rsidR="00B92908" w:rsidRDefault="00B92908" w:rsidP="00A24CBB">
            <w:pPr>
              <w:spacing w:line="400" w:lineRule="exact"/>
              <w:jc w:val="center"/>
              <w:rPr>
                <w:rFonts w:cs="仿宋_GB2312"/>
                <w:b/>
                <w:sz w:val="28"/>
                <w:szCs w:val="28"/>
              </w:rPr>
            </w:pPr>
            <w:r>
              <w:rPr>
                <w:rFonts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407B" w14:textId="77777777" w:rsidR="00B92908" w:rsidRDefault="00B92908" w:rsidP="00A24CBB">
            <w:pPr>
              <w:spacing w:line="400" w:lineRule="exact"/>
              <w:jc w:val="center"/>
              <w:rPr>
                <w:rFonts w:cs="仿宋_GB2312"/>
                <w:b/>
                <w:sz w:val="28"/>
                <w:szCs w:val="28"/>
              </w:rPr>
            </w:pPr>
            <w:r>
              <w:rPr>
                <w:rFonts w:cs="仿宋_GB2312" w:hint="eastAsia"/>
                <w:b/>
                <w:sz w:val="28"/>
                <w:szCs w:val="28"/>
              </w:rPr>
              <w:t>职位</w:t>
            </w:r>
          </w:p>
          <w:p w14:paraId="2AB1902B" w14:textId="77777777" w:rsidR="00B92908" w:rsidRDefault="00B92908" w:rsidP="00A24CBB">
            <w:pPr>
              <w:spacing w:line="400" w:lineRule="exact"/>
              <w:jc w:val="center"/>
              <w:rPr>
                <w:rFonts w:cs="仿宋_GB2312"/>
                <w:b/>
                <w:sz w:val="28"/>
                <w:szCs w:val="28"/>
              </w:rPr>
            </w:pPr>
            <w:r>
              <w:rPr>
                <w:rFonts w:cs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8128" w14:textId="77777777" w:rsidR="00B92908" w:rsidRDefault="00B92908" w:rsidP="00A24CBB">
            <w:pPr>
              <w:spacing w:line="400" w:lineRule="exact"/>
              <w:jc w:val="center"/>
              <w:rPr>
                <w:rFonts w:cs="仿宋_GB2312"/>
                <w:b/>
                <w:sz w:val="28"/>
                <w:szCs w:val="28"/>
              </w:rPr>
            </w:pPr>
            <w:r>
              <w:rPr>
                <w:rFonts w:cs="仿宋_GB2312" w:hint="eastAsia"/>
                <w:b/>
                <w:sz w:val="28"/>
                <w:szCs w:val="28"/>
              </w:rPr>
              <w:t>招聘</w:t>
            </w:r>
          </w:p>
          <w:p w14:paraId="570BDCEE" w14:textId="77777777" w:rsidR="00B92908" w:rsidRDefault="00B92908" w:rsidP="00A24CBB">
            <w:pPr>
              <w:spacing w:line="400" w:lineRule="exact"/>
              <w:jc w:val="center"/>
              <w:rPr>
                <w:rFonts w:cs="仿宋_GB2312"/>
                <w:b/>
                <w:sz w:val="28"/>
                <w:szCs w:val="28"/>
              </w:rPr>
            </w:pPr>
            <w:r>
              <w:rPr>
                <w:rFonts w:cs="仿宋_GB2312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8AF9" w14:textId="77777777" w:rsidR="00B92908" w:rsidRDefault="00B92908" w:rsidP="00A24CBB">
            <w:pPr>
              <w:spacing w:line="400" w:lineRule="exact"/>
              <w:jc w:val="center"/>
              <w:rPr>
                <w:rFonts w:cs="仿宋_GB2312"/>
                <w:b/>
                <w:sz w:val="28"/>
                <w:szCs w:val="28"/>
              </w:rPr>
            </w:pPr>
            <w:r>
              <w:rPr>
                <w:rFonts w:cs="仿宋_GB2312" w:hint="eastAsia"/>
                <w:b/>
                <w:sz w:val="28"/>
                <w:szCs w:val="28"/>
              </w:rPr>
              <w:t>工作职责</w:t>
            </w:r>
          </w:p>
        </w:tc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5D9A" w14:textId="77777777" w:rsidR="00B92908" w:rsidRDefault="00B92908" w:rsidP="00A24CBB">
            <w:pPr>
              <w:spacing w:line="400" w:lineRule="exact"/>
              <w:jc w:val="center"/>
              <w:rPr>
                <w:rFonts w:cs="仿宋_GB2312"/>
                <w:b/>
                <w:sz w:val="28"/>
                <w:szCs w:val="28"/>
              </w:rPr>
            </w:pPr>
            <w:r>
              <w:rPr>
                <w:rFonts w:cs="仿宋_GB2312" w:hint="eastAsia"/>
                <w:b/>
                <w:sz w:val="28"/>
                <w:szCs w:val="28"/>
              </w:rPr>
              <w:t>招聘条件</w:t>
            </w:r>
          </w:p>
        </w:tc>
      </w:tr>
      <w:tr w:rsidR="00B92908" w14:paraId="31723D56" w14:textId="77777777" w:rsidTr="00A24CBB">
        <w:trPr>
          <w:trHeight w:val="61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ADD1B" w14:textId="77777777" w:rsidR="00B92908" w:rsidRDefault="00B92908" w:rsidP="00A24CBB">
            <w:pPr>
              <w:spacing w:line="400" w:lineRule="exact"/>
              <w:jc w:val="center"/>
              <w:rPr>
                <w:rFonts w:cs="仿宋_GB2312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12B94" w14:textId="77777777" w:rsidR="00B92908" w:rsidRDefault="00B92908" w:rsidP="00A24CBB">
            <w:pPr>
              <w:spacing w:line="400" w:lineRule="exact"/>
              <w:jc w:val="center"/>
              <w:rPr>
                <w:rFonts w:cs="仿宋_GB2312"/>
                <w:sz w:val="24"/>
                <w:szCs w:val="28"/>
              </w:rPr>
            </w:pPr>
            <w:r>
              <w:rPr>
                <w:rFonts w:hAnsi="仿宋" w:hint="eastAsia"/>
                <w:kern w:val="0"/>
                <w:sz w:val="24"/>
                <w:szCs w:val="28"/>
              </w:rPr>
              <w:t>网络巡查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18D48" w14:textId="77777777" w:rsidR="00B92908" w:rsidRDefault="00B92908" w:rsidP="00A24CB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>
              <w:rPr>
                <w:rFonts w:ascii="Times New Roman" w:hAnsi="Times New Roman"/>
                <w:sz w:val="24"/>
                <w:szCs w:val="28"/>
              </w:rPr>
              <w:t>名</w:t>
            </w:r>
          </w:p>
          <w:p w14:paraId="5D55C5B1" w14:textId="77777777" w:rsidR="00B92908" w:rsidRDefault="00B92908" w:rsidP="00A24CBB">
            <w:pPr>
              <w:spacing w:line="400" w:lineRule="exact"/>
              <w:jc w:val="center"/>
              <w:rPr>
                <w:rFonts w:cs="仿宋_GB2312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（男性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>名，女性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名）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DFC88" w14:textId="77777777" w:rsidR="00B92908" w:rsidRDefault="00B92908" w:rsidP="00A24CBB">
            <w:pPr>
              <w:spacing w:line="400" w:lineRule="exact"/>
              <w:jc w:val="left"/>
              <w:rPr>
                <w:rFonts w:hAnsi="仿宋"/>
                <w:kern w:val="0"/>
                <w:sz w:val="24"/>
                <w:szCs w:val="28"/>
              </w:rPr>
            </w:pPr>
            <w:r>
              <w:rPr>
                <w:rFonts w:hAnsi="仿宋" w:hint="eastAsia"/>
                <w:kern w:val="0"/>
                <w:sz w:val="24"/>
                <w:szCs w:val="28"/>
              </w:rPr>
              <w:t>协助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>民警开展网络信息处理、统计分析汇总、情况综合整编、电子数据处理等辅助性工作（需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>24</w:t>
            </w:r>
            <w:r>
              <w:rPr>
                <w:rFonts w:ascii="Times New Roman" w:hAnsi="Times New Roman"/>
                <w:kern w:val="0"/>
                <w:sz w:val="24"/>
                <w:szCs w:val="28"/>
              </w:rPr>
              <w:t>小时轮流值班）</w:t>
            </w:r>
          </w:p>
        </w:tc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B017" w14:textId="77777777" w:rsidR="00B92908" w:rsidRDefault="00B92908" w:rsidP="00A24CBB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1</w:t>
            </w:r>
            <w:r>
              <w:rPr>
                <w:rFonts w:ascii="Times New Roman" w:hAnsi="Times New Roman" w:hint="eastAsia"/>
                <w:kern w:val="0"/>
                <w:sz w:val="22"/>
                <w:szCs w:val="28"/>
              </w:rPr>
              <w:t>．</w:t>
            </w:r>
            <w:r>
              <w:rPr>
                <w:rFonts w:ascii="Times New Roman" w:hAnsi="Times New Roman"/>
                <w:kern w:val="0"/>
                <w:sz w:val="22"/>
                <w:szCs w:val="28"/>
              </w:rPr>
              <w:t>具有中华人民共和国国籍，拥护中国共产党的领导；拥护宪法，遵守国家法律法规，没有参与邪教活动；品行端正，诚实守信，无犯罪记录。</w:t>
            </w:r>
          </w:p>
          <w:p w14:paraId="55F95585" w14:textId="77777777" w:rsidR="00B92908" w:rsidRDefault="00B92908" w:rsidP="00A24CBB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2</w:t>
            </w:r>
            <w:r>
              <w:rPr>
                <w:rFonts w:ascii="Times New Roman" w:hAnsi="Times New Roman" w:hint="eastAsia"/>
                <w:kern w:val="0"/>
                <w:sz w:val="22"/>
                <w:szCs w:val="28"/>
              </w:rPr>
              <w:t>．</w:t>
            </w:r>
            <w:r>
              <w:rPr>
                <w:rFonts w:ascii="Times New Roman" w:hAnsi="Times New Roman"/>
                <w:kern w:val="0"/>
                <w:sz w:val="22"/>
                <w:szCs w:val="28"/>
              </w:rPr>
              <w:t>报考人员须为广州市户籍。</w:t>
            </w:r>
          </w:p>
          <w:p w14:paraId="5952B01F" w14:textId="77777777" w:rsidR="00B92908" w:rsidRDefault="00B92908" w:rsidP="00A24CBB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3</w:t>
            </w:r>
            <w:r>
              <w:rPr>
                <w:rFonts w:ascii="Times New Roman" w:hAnsi="Times New Roman" w:hint="eastAsia"/>
                <w:kern w:val="0"/>
                <w:sz w:val="22"/>
                <w:szCs w:val="28"/>
              </w:rPr>
              <w:t>．</w:t>
            </w:r>
            <w:r>
              <w:rPr>
                <w:rFonts w:ascii="Times New Roman" w:hAnsi="Times New Roman"/>
                <w:kern w:val="0"/>
                <w:sz w:val="22"/>
                <w:szCs w:val="28"/>
              </w:rPr>
              <w:t>报考人员</w:t>
            </w:r>
            <w:r>
              <w:rPr>
                <w:rFonts w:ascii="Times New Roman" w:hAnsi="Times New Roman" w:hint="eastAsia"/>
                <w:kern w:val="0"/>
                <w:sz w:val="22"/>
                <w:szCs w:val="28"/>
              </w:rPr>
              <w:t>为</w:t>
            </w:r>
            <w:r>
              <w:rPr>
                <w:rFonts w:ascii="Times New Roman" w:hAnsi="Times New Roman"/>
                <w:kern w:val="0"/>
                <w:sz w:val="22"/>
                <w:szCs w:val="28"/>
              </w:rPr>
              <w:t>具有大学本科及以上学历的毕业生（须于</w:t>
            </w:r>
            <w:r>
              <w:rPr>
                <w:rFonts w:ascii="Times New Roman" w:hAnsi="Times New Roman"/>
                <w:color w:val="FF0000"/>
                <w:kern w:val="0"/>
                <w:sz w:val="22"/>
                <w:szCs w:val="28"/>
              </w:rPr>
              <w:t>2023</w:t>
            </w:r>
            <w:r>
              <w:rPr>
                <w:rFonts w:ascii="Times New Roman" w:hAnsi="Times New Roman"/>
                <w:color w:val="FF0000"/>
                <w:kern w:val="0"/>
                <w:sz w:val="22"/>
                <w:szCs w:val="28"/>
              </w:rPr>
              <w:t>年</w:t>
            </w:r>
            <w:r>
              <w:rPr>
                <w:rFonts w:ascii="Times New Roman" w:hAnsi="Times New Roman" w:hint="eastAsia"/>
                <w:color w:val="FF0000"/>
                <w:kern w:val="0"/>
                <w:sz w:val="22"/>
                <w:szCs w:val="28"/>
              </w:rPr>
              <w:t>11</w:t>
            </w:r>
            <w:r>
              <w:rPr>
                <w:rFonts w:ascii="Times New Roman" w:hAnsi="Times New Roman"/>
                <w:color w:val="FF0000"/>
                <w:kern w:val="0"/>
                <w:sz w:val="22"/>
                <w:szCs w:val="28"/>
              </w:rPr>
              <w:t>月</w:t>
            </w:r>
            <w:r>
              <w:rPr>
                <w:rFonts w:ascii="Times New Roman" w:hAnsi="Times New Roman" w:hint="eastAsia"/>
                <w:color w:val="FF0000"/>
                <w:kern w:val="0"/>
                <w:sz w:val="22"/>
                <w:szCs w:val="28"/>
              </w:rPr>
              <w:t>5</w:t>
            </w:r>
            <w:r>
              <w:rPr>
                <w:rFonts w:ascii="Times New Roman" w:hAnsi="Times New Roman"/>
                <w:color w:val="FF0000"/>
                <w:kern w:val="0"/>
                <w:sz w:val="22"/>
                <w:szCs w:val="28"/>
              </w:rPr>
              <w:t>日</w:t>
            </w:r>
            <w:r>
              <w:rPr>
                <w:rFonts w:ascii="Times New Roman" w:hAnsi="Times New Roman"/>
                <w:kern w:val="0"/>
                <w:sz w:val="22"/>
                <w:szCs w:val="28"/>
              </w:rPr>
              <w:t>前取得相应毕业证书）；全日制公安、司法类院校毕业生及现在公安机关从事网络巡查工作的人员，可放宽至大专学历。</w:t>
            </w:r>
          </w:p>
          <w:p w14:paraId="543B892D" w14:textId="77777777" w:rsidR="00B92908" w:rsidRDefault="00B92908" w:rsidP="00A24CBB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4</w:t>
            </w:r>
            <w:r>
              <w:rPr>
                <w:rFonts w:ascii="Times New Roman" w:hAnsi="Times New Roman" w:hint="eastAsia"/>
                <w:kern w:val="0"/>
                <w:sz w:val="22"/>
                <w:szCs w:val="28"/>
              </w:rPr>
              <w:t>．</w:t>
            </w:r>
            <w:r>
              <w:rPr>
                <w:rFonts w:ascii="Times New Roman" w:hAnsi="Times New Roman"/>
                <w:kern w:val="0"/>
                <w:sz w:val="22"/>
                <w:szCs w:val="28"/>
              </w:rPr>
              <w:t>报考年龄要求：</w:t>
            </w:r>
            <w:r>
              <w:rPr>
                <w:rFonts w:ascii="Times New Roman" w:hAnsi="Times New Roman"/>
                <w:kern w:val="0"/>
                <w:sz w:val="22"/>
                <w:szCs w:val="28"/>
              </w:rPr>
              <w:t>18</w:t>
            </w:r>
            <w:r>
              <w:rPr>
                <w:rFonts w:ascii="Times New Roman" w:hAnsi="Times New Roman"/>
                <w:kern w:val="0"/>
                <w:sz w:val="22"/>
                <w:szCs w:val="28"/>
              </w:rPr>
              <w:t>至</w:t>
            </w:r>
            <w:r>
              <w:rPr>
                <w:rFonts w:ascii="Times New Roman" w:hAnsi="Times New Roman"/>
                <w:kern w:val="0"/>
                <w:sz w:val="22"/>
                <w:szCs w:val="28"/>
              </w:rPr>
              <w:t>35</w:t>
            </w:r>
            <w:r>
              <w:rPr>
                <w:rFonts w:ascii="Times New Roman" w:hAnsi="Times New Roman"/>
                <w:kern w:val="0"/>
                <w:sz w:val="22"/>
                <w:szCs w:val="28"/>
              </w:rPr>
              <w:t>周岁（即</w:t>
            </w:r>
            <w:r>
              <w:rPr>
                <w:rFonts w:ascii="Times New Roman" w:hAnsi="Times New Roman"/>
                <w:color w:val="FF0000"/>
                <w:kern w:val="0"/>
                <w:sz w:val="22"/>
                <w:szCs w:val="28"/>
              </w:rPr>
              <w:t>198</w:t>
            </w:r>
            <w:r>
              <w:rPr>
                <w:rFonts w:ascii="Times New Roman" w:hAnsi="Times New Roman" w:hint="eastAsia"/>
                <w:color w:val="FF0000"/>
                <w:kern w:val="0"/>
                <w:sz w:val="22"/>
                <w:szCs w:val="28"/>
              </w:rPr>
              <w:t>7</w:t>
            </w:r>
            <w:r>
              <w:rPr>
                <w:rFonts w:ascii="Times New Roman" w:hAnsi="Times New Roman"/>
                <w:color w:val="FF0000"/>
                <w:kern w:val="0"/>
                <w:sz w:val="22"/>
                <w:szCs w:val="28"/>
              </w:rPr>
              <w:t>年</w:t>
            </w:r>
            <w:r>
              <w:rPr>
                <w:rFonts w:ascii="Times New Roman" w:hAnsi="Times New Roman" w:hint="eastAsia"/>
                <w:color w:val="FF0000"/>
                <w:kern w:val="0"/>
                <w:sz w:val="22"/>
                <w:szCs w:val="28"/>
              </w:rPr>
              <w:t>11</w:t>
            </w:r>
            <w:r>
              <w:rPr>
                <w:rFonts w:ascii="Times New Roman" w:hAnsi="Times New Roman"/>
                <w:color w:val="FF0000"/>
                <w:kern w:val="0"/>
                <w:sz w:val="22"/>
                <w:szCs w:val="28"/>
              </w:rPr>
              <w:t>月</w:t>
            </w:r>
            <w:r>
              <w:rPr>
                <w:rFonts w:ascii="Times New Roman" w:hAnsi="Times New Roman" w:hint="eastAsia"/>
                <w:color w:val="FF0000"/>
                <w:kern w:val="0"/>
                <w:sz w:val="22"/>
                <w:szCs w:val="28"/>
              </w:rPr>
              <w:t>7</w:t>
            </w:r>
            <w:r>
              <w:rPr>
                <w:rFonts w:ascii="Times New Roman" w:hAnsi="Times New Roman"/>
                <w:color w:val="FF0000"/>
                <w:kern w:val="0"/>
                <w:sz w:val="22"/>
                <w:szCs w:val="28"/>
              </w:rPr>
              <w:t>日至</w:t>
            </w:r>
            <w:r>
              <w:rPr>
                <w:rFonts w:ascii="Times New Roman" w:hAnsi="Times New Roman"/>
                <w:color w:val="FF0000"/>
                <w:kern w:val="0"/>
                <w:sz w:val="22"/>
                <w:szCs w:val="28"/>
              </w:rPr>
              <w:t>200</w:t>
            </w:r>
            <w:r>
              <w:rPr>
                <w:rFonts w:ascii="Times New Roman" w:hAnsi="Times New Roman" w:hint="eastAsia"/>
                <w:color w:val="FF0000"/>
                <w:kern w:val="0"/>
                <w:sz w:val="22"/>
                <w:szCs w:val="28"/>
              </w:rPr>
              <w:t>5</w:t>
            </w:r>
            <w:r>
              <w:rPr>
                <w:rFonts w:ascii="Times New Roman" w:hAnsi="Times New Roman"/>
                <w:color w:val="FF0000"/>
                <w:kern w:val="0"/>
                <w:sz w:val="22"/>
                <w:szCs w:val="28"/>
              </w:rPr>
              <w:t>年</w:t>
            </w:r>
            <w:r>
              <w:rPr>
                <w:rFonts w:ascii="Times New Roman" w:hAnsi="Times New Roman" w:hint="eastAsia"/>
                <w:color w:val="FF0000"/>
                <w:kern w:val="0"/>
                <w:sz w:val="22"/>
                <w:szCs w:val="28"/>
              </w:rPr>
              <w:t>11</w:t>
            </w:r>
            <w:r>
              <w:rPr>
                <w:rFonts w:ascii="Times New Roman" w:hAnsi="Times New Roman"/>
                <w:color w:val="FF0000"/>
                <w:kern w:val="0"/>
                <w:sz w:val="22"/>
                <w:szCs w:val="28"/>
              </w:rPr>
              <w:t>月</w:t>
            </w:r>
            <w:bookmarkStart w:id="0" w:name="_GoBack"/>
            <w:bookmarkEnd w:id="0"/>
            <w:r>
              <w:rPr>
                <w:rFonts w:ascii="Times New Roman" w:hAnsi="Times New Roman" w:hint="eastAsia"/>
                <w:color w:val="FF0000"/>
                <w:kern w:val="0"/>
                <w:sz w:val="22"/>
                <w:szCs w:val="28"/>
              </w:rPr>
              <w:t>6</w:t>
            </w:r>
            <w:r>
              <w:rPr>
                <w:rFonts w:ascii="Times New Roman" w:hAnsi="Times New Roman"/>
                <w:kern w:val="0"/>
                <w:sz w:val="22"/>
                <w:szCs w:val="28"/>
              </w:rPr>
              <w:t>日出生）。</w:t>
            </w:r>
          </w:p>
          <w:p w14:paraId="0B0A5D1E" w14:textId="77777777" w:rsidR="00B92908" w:rsidRDefault="00B92908" w:rsidP="00A24CBB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5</w:t>
            </w:r>
            <w:r>
              <w:rPr>
                <w:rFonts w:ascii="Times New Roman" w:hAnsi="Times New Roman" w:hint="eastAsia"/>
                <w:kern w:val="0"/>
                <w:sz w:val="22"/>
                <w:szCs w:val="28"/>
              </w:rPr>
              <w:t>．</w:t>
            </w:r>
            <w:r>
              <w:rPr>
                <w:rFonts w:ascii="Times New Roman" w:hAnsi="Times New Roman"/>
                <w:kern w:val="0"/>
                <w:sz w:val="22"/>
                <w:szCs w:val="28"/>
              </w:rPr>
              <w:t>具有正常履职的身体条件，无精神病史，有良好的心理素质和临场应变能力；无纹身、无口吃、无重听、无色盲，矫正视力</w:t>
            </w:r>
            <w:r>
              <w:rPr>
                <w:rFonts w:ascii="Times New Roman" w:hAnsi="Times New Roman"/>
                <w:kern w:val="0"/>
                <w:sz w:val="22"/>
                <w:szCs w:val="28"/>
              </w:rPr>
              <w:t>4.8</w:t>
            </w:r>
            <w:r>
              <w:rPr>
                <w:rFonts w:ascii="Times New Roman" w:hAnsi="Times New Roman"/>
                <w:kern w:val="0"/>
                <w:sz w:val="22"/>
                <w:szCs w:val="28"/>
              </w:rPr>
              <w:t>以上，无明显生理缺陷及特征（具体体检项目及达标标准参照《广东省事业单位公开招聘人员体检通用标准》（粤</w:t>
            </w:r>
            <w:proofErr w:type="gramStart"/>
            <w:r>
              <w:rPr>
                <w:rFonts w:ascii="Times New Roman" w:hAnsi="Times New Roman"/>
                <w:kern w:val="0"/>
                <w:sz w:val="22"/>
                <w:szCs w:val="28"/>
              </w:rPr>
              <w:t>人社发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8"/>
              </w:rPr>
              <w:t>〔</w:t>
            </w:r>
            <w:r>
              <w:rPr>
                <w:rFonts w:ascii="Times New Roman" w:hAnsi="Times New Roman"/>
                <w:kern w:val="0"/>
                <w:sz w:val="22"/>
                <w:szCs w:val="28"/>
              </w:rPr>
              <w:t>2010</w:t>
            </w:r>
            <w:r>
              <w:rPr>
                <w:rFonts w:ascii="Times New Roman" w:hAnsi="Times New Roman"/>
                <w:kern w:val="0"/>
                <w:sz w:val="22"/>
                <w:szCs w:val="28"/>
              </w:rPr>
              <w:t>〕</w:t>
            </w:r>
            <w:r>
              <w:rPr>
                <w:rFonts w:ascii="Times New Roman" w:hAnsi="Times New Roman"/>
                <w:kern w:val="0"/>
                <w:sz w:val="22"/>
                <w:szCs w:val="28"/>
              </w:rPr>
              <w:t>382</w:t>
            </w:r>
            <w:r>
              <w:rPr>
                <w:rFonts w:ascii="Times New Roman" w:hAnsi="Times New Roman"/>
                <w:kern w:val="0"/>
                <w:sz w:val="22"/>
                <w:szCs w:val="28"/>
              </w:rPr>
              <w:t>号）执行）。</w:t>
            </w:r>
          </w:p>
          <w:p w14:paraId="27A2EC3E" w14:textId="77777777" w:rsidR="00B92908" w:rsidRDefault="00B92908" w:rsidP="00A24CBB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6</w:t>
            </w:r>
            <w:r>
              <w:rPr>
                <w:rFonts w:ascii="Times New Roman" w:hAnsi="Times New Roman" w:hint="eastAsia"/>
                <w:kern w:val="0"/>
                <w:sz w:val="22"/>
                <w:szCs w:val="28"/>
              </w:rPr>
              <w:t>．</w:t>
            </w:r>
            <w:r>
              <w:rPr>
                <w:rFonts w:ascii="Times New Roman" w:hAnsi="Times New Roman"/>
                <w:kern w:val="0"/>
                <w:sz w:val="22"/>
                <w:szCs w:val="28"/>
              </w:rPr>
              <w:t>具有良好的语言表达、文字综合和计算机网络的应用能力，责任心强，勇于担当，吃苦耐劳。</w:t>
            </w:r>
          </w:p>
          <w:p w14:paraId="304DBDAC" w14:textId="77777777" w:rsidR="00B92908" w:rsidRDefault="00B92908" w:rsidP="00A24CBB">
            <w:pPr>
              <w:spacing w:line="300" w:lineRule="exact"/>
              <w:jc w:val="left"/>
              <w:rPr>
                <w:rFonts w:hAnsi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8"/>
              </w:rPr>
              <w:t>7</w:t>
            </w:r>
            <w:r>
              <w:rPr>
                <w:rFonts w:ascii="Times New Roman" w:hAnsi="Times New Roman"/>
                <w:kern w:val="0"/>
                <w:sz w:val="22"/>
                <w:szCs w:val="28"/>
              </w:rPr>
              <w:t>、有下列情形之一的人员，不接受报名：</w:t>
            </w:r>
            <w:r>
              <w:rPr>
                <w:rFonts w:ascii="Times New Roman" w:hAnsi="Times New Roman"/>
                <w:kern w:val="0"/>
                <w:sz w:val="22"/>
                <w:szCs w:val="24"/>
              </w:rPr>
              <w:t>（</w:t>
            </w:r>
            <w:r>
              <w:rPr>
                <w:rFonts w:ascii="Times New Roman" w:hAnsi="Times New Roman"/>
                <w:kern w:val="0"/>
                <w:sz w:val="22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2"/>
                <w:szCs w:val="24"/>
              </w:rPr>
              <w:t>）本人或家庭成员、主要社会关系人参加非法组织、邪教组织或者从事其他危害国家安全活动的；（</w:t>
            </w:r>
            <w:r>
              <w:rPr>
                <w:rFonts w:ascii="Times New Roman" w:hAnsi="Times New Roman"/>
                <w:kern w:val="0"/>
                <w:sz w:val="22"/>
                <w:szCs w:val="24"/>
              </w:rPr>
              <w:t>2</w:t>
            </w:r>
            <w:r>
              <w:rPr>
                <w:rFonts w:ascii="Times New Roman" w:hAnsi="Times New Roman"/>
                <w:kern w:val="0"/>
                <w:sz w:val="22"/>
                <w:szCs w:val="24"/>
              </w:rPr>
              <w:t>）本人家庭成员或主要社会关系人正在服刑或正在接受调查的；（</w:t>
            </w:r>
            <w:r>
              <w:rPr>
                <w:rFonts w:ascii="Times New Roman" w:hAnsi="Times New Roman"/>
                <w:kern w:val="0"/>
                <w:sz w:val="22"/>
                <w:szCs w:val="24"/>
              </w:rPr>
              <w:t>3</w:t>
            </w:r>
            <w:r>
              <w:rPr>
                <w:rFonts w:ascii="Times New Roman" w:hAnsi="Times New Roman"/>
                <w:kern w:val="0"/>
                <w:sz w:val="22"/>
                <w:szCs w:val="24"/>
              </w:rPr>
              <w:t>）受过刑事处罚或者涉嫌违法犯罪尚未查清的；（</w:t>
            </w:r>
            <w:r>
              <w:rPr>
                <w:rFonts w:ascii="Times New Roman" w:hAnsi="Times New Roman"/>
                <w:kern w:val="0"/>
                <w:sz w:val="22"/>
                <w:szCs w:val="24"/>
              </w:rPr>
              <w:t>4</w:t>
            </w:r>
            <w:r>
              <w:rPr>
                <w:rFonts w:ascii="Times New Roman" w:hAnsi="Times New Roman"/>
                <w:kern w:val="0"/>
                <w:sz w:val="22"/>
                <w:szCs w:val="24"/>
              </w:rPr>
              <w:t>）编造、散布有损国家声誉、反对党的理论和路线方针政策、违反国家法律法规信息的；（</w:t>
            </w:r>
            <w:r>
              <w:rPr>
                <w:rFonts w:ascii="Times New Roman" w:hAnsi="Times New Roman"/>
                <w:kern w:val="0"/>
                <w:sz w:val="22"/>
                <w:szCs w:val="24"/>
              </w:rPr>
              <w:t>5</w:t>
            </w:r>
            <w:r>
              <w:rPr>
                <w:rFonts w:ascii="Times New Roman" w:hAnsi="Times New Roman"/>
                <w:kern w:val="0"/>
                <w:sz w:val="22"/>
                <w:szCs w:val="24"/>
              </w:rPr>
              <w:t>）因吸食、注射毒品，卖淫、嫖娼，赌博或为赌博提供条件受到处罚的；（</w:t>
            </w:r>
            <w:r>
              <w:rPr>
                <w:rFonts w:ascii="Times New Roman" w:hAnsi="Times New Roman"/>
                <w:kern w:val="0"/>
                <w:sz w:val="22"/>
                <w:szCs w:val="24"/>
              </w:rPr>
              <w:t>6</w:t>
            </w:r>
            <w:r>
              <w:rPr>
                <w:rFonts w:ascii="Times New Roman" w:hAnsi="Times New Roman"/>
                <w:kern w:val="0"/>
                <w:sz w:val="22"/>
                <w:szCs w:val="24"/>
              </w:rPr>
              <w:t>）被行政拘留、司法拘留或收容教育的；（</w:t>
            </w:r>
            <w:r>
              <w:rPr>
                <w:rFonts w:ascii="Times New Roman" w:hAnsi="Times New Roman"/>
                <w:kern w:val="0"/>
                <w:sz w:val="22"/>
                <w:szCs w:val="24"/>
              </w:rPr>
              <w:t>7</w:t>
            </w:r>
            <w:r>
              <w:rPr>
                <w:rFonts w:ascii="Times New Roman" w:hAnsi="Times New Roman"/>
                <w:kern w:val="0"/>
                <w:sz w:val="22"/>
                <w:szCs w:val="24"/>
              </w:rPr>
              <w:t>）被吊销律师、公证员执业证书的；（</w:t>
            </w:r>
            <w:r>
              <w:rPr>
                <w:rFonts w:ascii="Times New Roman" w:hAnsi="Times New Roman"/>
                <w:kern w:val="0"/>
                <w:sz w:val="22"/>
                <w:szCs w:val="24"/>
              </w:rPr>
              <w:t>8</w:t>
            </w:r>
            <w:r>
              <w:rPr>
                <w:rFonts w:ascii="Times New Roman" w:hAnsi="Times New Roman"/>
                <w:kern w:val="0"/>
                <w:sz w:val="22"/>
                <w:szCs w:val="24"/>
              </w:rPr>
              <w:t>）被开除公职、开除军籍或者因违纪违规被辞退解聘的；（</w:t>
            </w:r>
            <w:r>
              <w:rPr>
                <w:rFonts w:ascii="Times New Roman" w:hAnsi="Times New Roman"/>
                <w:kern w:val="0"/>
                <w:sz w:val="22"/>
                <w:szCs w:val="24"/>
              </w:rPr>
              <w:t>9</w:t>
            </w:r>
            <w:r>
              <w:rPr>
                <w:rFonts w:ascii="Times New Roman" w:hAnsi="Times New Roman"/>
                <w:kern w:val="0"/>
                <w:sz w:val="22"/>
                <w:szCs w:val="24"/>
              </w:rPr>
              <w:t>）从事警务辅助工作劳动合同期未满擅自离职的；（</w:t>
            </w:r>
            <w:r>
              <w:rPr>
                <w:rFonts w:ascii="Times New Roman" w:hAnsi="Times New Roman"/>
                <w:kern w:val="0"/>
                <w:sz w:val="22"/>
                <w:szCs w:val="24"/>
              </w:rPr>
              <w:t>10</w:t>
            </w:r>
            <w:r>
              <w:rPr>
                <w:rFonts w:ascii="Times New Roman" w:hAnsi="Times New Roman"/>
                <w:kern w:val="0"/>
                <w:sz w:val="22"/>
                <w:szCs w:val="24"/>
              </w:rPr>
              <w:t>）有较为严重个人不良信用记录的；（</w:t>
            </w:r>
            <w:r>
              <w:rPr>
                <w:rFonts w:ascii="Times New Roman" w:hAnsi="Times New Roman"/>
                <w:kern w:val="0"/>
                <w:sz w:val="22"/>
                <w:szCs w:val="24"/>
              </w:rPr>
              <w:t>11</w:t>
            </w:r>
            <w:r>
              <w:rPr>
                <w:rFonts w:ascii="Times New Roman" w:hAnsi="Times New Roman"/>
                <w:kern w:val="0"/>
                <w:sz w:val="22"/>
                <w:szCs w:val="24"/>
              </w:rPr>
              <w:t>）其他不适宜从事警务辅助工作的。</w:t>
            </w:r>
          </w:p>
        </w:tc>
      </w:tr>
    </w:tbl>
    <w:p w14:paraId="06A7DB85" w14:textId="77777777" w:rsidR="00B92908" w:rsidRDefault="00B92908" w:rsidP="00B92908">
      <w:pPr>
        <w:spacing w:line="20" w:lineRule="exact"/>
      </w:pPr>
    </w:p>
    <w:p w14:paraId="316462A0" w14:textId="77777777" w:rsidR="00D52ACB" w:rsidRPr="00B92908" w:rsidRDefault="00D52ACB"/>
    <w:sectPr w:rsidR="00D52ACB" w:rsidRPr="00B92908" w:rsidSect="00B92908">
      <w:headerReference w:type="default" r:id="rId4"/>
      <w:footerReference w:type="even" r:id="rId5"/>
      <w:footerReference w:type="default" r:id="rId6"/>
      <w:footerReference w:type="first" r:id="rId7"/>
      <w:pgSz w:w="16838" w:h="11906" w:orient="landscape"/>
      <w:pgMar w:top="1588" w:right="2041" w:bottom="1588" w:left="1985" w:header="851" w:footer="992" w:gutter="0"/>
      <w:cols w:space="425"/>
      <w:titlePg/>
      <w:docGrid w:type="linesAndChars" w:linePitch="582" w:charSpace="-41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F56B" w14:textId="77777777" w:rsidR="00212799" w:rsidRDefault="00B92908">
    <w:pPr>
      <w:pStyle w:val="a3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88CA" w14:textId="77777777" w:rsidR="00212799" w:rsidRDefault="00B92908">
    <w:pPr>
      <w:pStyle w:val="a3"/>
      <w:tabs>
        <w:tab w:val="clear" w:pos="4153"/>
        <w:tab w:val="clear" w:pos="8306"/>
      </w:tabs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15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1DC1" w14:textId="77777777" w:rsidR="00212799" w:rsidRDefault="00B92908">
    <w:pPr>
      <w:pStyle w:val="a3"/>
      <w:jc w:val="both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3788" w14:textId="77777777" w:rsidR="00212799" w:rsidRDefault="00B9290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08"/>
    <w:rsid w:val="00B92908"/>
    <w:rsid w:val="00D5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0525A"/>
  <w15:chartTrackingRefBased/>
  <w15:docId w15:val="{6AEA8DE8-98F3-4AE0-820A-DC6DC06B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908"/>
    <w:pPr>
      <w:widowControl w:val="0"/>
      <w:jc w:val="both"/>
    </w:pPr>
    <w:rPr>
      <w:rFonts w:ascii="仿宋_GB2312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92908"/>
    <w:pPr>
      <w:tabs>
        <w:tab w:val="center" w:pos="4153"/>
        <w:tab w:val="right" w:pos="8306"/>
      </w:tabs>
      <w:snapToGrid w:val="0"/>
      <w:jc w:val="left"/>
    </w:pPr>
    <w:rPr>
      <w:rFonts w:ascii="Calibri" w:eastAsia="宋体"/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B92908"/>
    <w:rPr>
      <w:rFonts w:ascii="仿宋_GB2312" w:eastAsia="仿宋_GB2312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qFormat/>
    <w:rsid w:val="00B92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/>
      <w:sz w:val="18"/>
      <w:szCs w:val="18"/>
      <w:lang w:val="x-none" w:eastAsia="x-none"/>
    </w:rPr>
  </w:style>
  <w:style w:type="character" w:customStyle="1" w:styleId="a6">
    <w:name w:val="页眉 字符"/>
    <w:basedOn w:val="a0"/>
    <w:uiPriority w:val="99"/>
    <w:semiHidden/>
    <w:rsid w:val="00B92908"/>
    <w:rPr>
      <w:rFonts w:ascii="仿宋_GB2312" w:eastAsia="仿宋_GB2312" w:hAnsi="Calibri" w:cs="Times New Roman"/>
      <w:sz w:val="18"/>
      <w:szCs w:val="18"/>
    </w:rPr>
  </w:style>
  <w:style w:type="character" w:customStyle="1" w:styleId="Char0">
    <w:name w:val="页眉 Char"/>
    <w:link w:val="a5"/>
    <w:uiPriority w:val="99"/>
    <w:qFormat/>
    <w:rsid w:val="00B92908"/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">
    <w:name w:val="页脚 Char"/>
    <w:link w:val="a3"/>
    <w:uiPriority w:val="99"/>
    <w:qFormat/>
    <w:rsid w:val="00B92908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黎安娜</dc:creator>
  <cp:keywords/>
  <dc:description/>
  <cp:lastModifiedBy>黎安娜</cp:lastModifiedBy>
  <cp:revision>1</cp:revision>
  <dcterms:created xsi:type="dcterms:W3CDTF">2023-11-05T04:01:00Z</dcterms:created>
  <dcterms:modified xsi:type="dcterms:W3CDTF">2023-11-05T04:01:00Z</dcterms:modified>
</cp:coreProperties>
</file>