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附件2</w:t>
      </w:r>
    </w:p>
    <w:p>
      <w:pPr>
        <w:snapToGrid w:val="0"/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  <w:t>中央机关及其直属机构2023年度考试录用公务员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报名信息更改申请表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533"/>
        <w:gridCol w:w="1466"/>
        <w:gridCol w:w="1404"/>
        <w:gridCol w:w="43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报考部门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报考职位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更改事项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考生确认签字：</w:t>
            </w: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5280" w:firstLineChars="1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时间：    年   月  日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注：此表需填写后连同身份证复印件一起传真至020-37604717，受理截止时间：2022年11月15日上午11:00（以收到传真时间为准）。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3F88"/>
    <w:rsid w:val="0FC46016"/>
    <w:rsid w:val="2B9B3F88"/>
    <w:rsid w:val="7C2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2021-10-21T01:20:00Z</dcterms:created>
  <dc:creator>CKFW</dc:creator>
  <cp:lastModifiedBy>杨君</cp:lastModifiedBy>
  <cp:lastPrinted>2022-11-08T11:00:51Z</cp:lastPrinted>
  <dcterms:modified xsi:type="dcterms:W3CDTF">2022-11-08T12:17:49Z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