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按照《毕节市市直事业单位2025年面向社会公开招聘工作人员</w:t>
      </w:r>
      <w:r>
        <w:rPr>
          <w:rFonts w:hint="eastAsia" w:ascii="Times New Roman" w:hAnsi="Times New Roman" w:eastAsia="仿宋_GB2312" w:cs="Times New Roman"/>
          <w:sz w:val="32"/>
          <w:szCs w:val="32"/>
          <w:u w:val="none"/>
          <w:lang w:val="en-US" w:eastAsia="zh-CN"/>
        </w:rPr>
        <w:t>简章</w:t>
      </w:r>
      <w:r>
        <w:rPr>
          <w:rFonts w:hint="default" w:ascii="Times New Roman" w:hAnsi="Times New Roman" w:eastAsia="仿宋_GB2312" w:cs="Times New Roman"/>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6BED58F"/>
    <w:rsid w:val="19BF77E2"/>
    <w:rsid w:val="25F954D7"/>
    <w:rsid w:val="36FBF301"/>
    <w:rsid w:val="3D733AE5"/>
    <w:rsid w:val="3DF62183"/>
    <w:rsid w:val="3EDF5B1C"/>
    <w:rsid w:val="3FD608B5"/>
    <w:rsid w:val="41141A16"/>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2025-02-11T01:00:07Z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DB66B58A9C7547CD831629407C1B2388_13</vt:lpwstr>
  </property>
</Properties>
</file>