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pStyle w:val="2"/>
        <w:rPr>
          <w:rFonts w:hint="eastAsia" w:ascii="黑体" w:hAnsi="黑体" w:eastAsia="黑体" w:cs="黑体"/>
          <w:color w:val="000000"/>
          <w:sz w:val="32"/>
          <w:szCs w:val="32"/>
          <w:lang w:val="en-US" w:eastAsia="zh-CN"/>
        </w:rPr>
      </w:pPr>
    </w:p>
    <w:p>
      <w:pPr>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本人姓名：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lang w:eastAsia="zh-CN"/>
        </w:rPr>
        <w:t>身份证号：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报考单位及岗位：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按照《贵州省商务厅（贵州省人民政府口岸办公室）直属事业单位2025年公开招聘工作人员方案》规定，本人所学专业经比对，满足：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sym w:font="Wingdings 2" w:char="00A3"/>
      </w:r>
      <w:r>
        <w:rPr>
          <w:rFonts w:hint="eastAsia" w:ascii="仿宋_GB2312" w:hAnsi="仿宋_GB2312" w:eastAsia="仿宋_GB2312" w:cs="仿宋_GB2312"/>
          <w:b/>
          <w:bCs/>
          <w:color w:val="000000"/>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sym w:font="Wingdings 2" w:char="00A3"/>
      </w:r>
      <w:r>
        <w:rPr>
          <w:rFonts w:hint="eastAsia" w:ascii="Times New Roman" w:hAnsi="Times New Roman" w:eastAsia="仿宋_GB2312" w:cs="Times New Roman"/>
          <w:b/>
          <w:bCs/>
          <w:color w:val="000000"/>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000000"/>
          <w:kern w:val="0"/>
          <w:sz w:val="32"/>
          <w:szCs w:val="32"/>
          <w:highlight w:val="none"/>
          <w:lang w:val="en-US" w:eastAsia="zh-CN"/>
        </w:rPr>
        <w:t>且</w:t>
      </w:r>
      <w:r>
        <w:rPr>
          <w:rFonts w:hint="eastAsia" w:ascii="Times New Roman" w:hAnsi="Times New Roman" w:eastAsia="仿宋_GB2312" w:cs="Times New Roman"/>
          <w:b/>
          <w:bCs/>
          <w:color w:val="000000"/>
          <w:kern w:val="0"/>
          <w:sz w:val="32"/>
          <w:szCs w:val="32"/>
          <w:highlight w:val="none"/>
          <w:lang w:val="en-US" w:eastAsia="zh-CN"/>
        </w:rPr>
        <w:t>所学课程</w:t>
      </w:r>
      <w:r>
        <w:rPr>
          <w:rFonts w:hint="default" w:ascii="Times New Roman" w:hAnsi="Times New Roman" w:eastAsia="仿宋_GB2312" w:cs="Times New Roman"/>
          <w:b/>
          <w:bCs/>
          <w:color w:val="000000"/>
          <w:kern w:val="0"/>
          <w:sz w:val="32"/>
          <w:szCs w:val="32"/>
          <w:highlight w:val="none"/>
          <w:lang w:val="en-US" w:eastAsia="zh-CN"/>
        </w:rPr>
        <w:t>专业课程</w:t>
      </w:r>
      <w:r>
        <w:rPr>
          <w:rFonts w:hint="eastAsia" w:ascii="Times New Roman" w:hAnsi="Times New Roman" w:eastAsia="仿宋_GB2312" w:cs="Times New Roman"/>
          <w:b/>
          <w:bCs/>
          <w:color w:val="000000"/>
          <w:kern w:val="0"/>
          <w:sz w:val="32"/>
          <w:szCs w:val="32"/>
          <w:highlight w:val="none"/>
          <w:lang w:val="en-US" w:eastAsia="zh-CN"/>
        </w:rPr>
        <w:t>、研究方向</w:t>
      </w:r>
      <w:r>
        <w:rPr>
          <w:rFonts w:hint="default" w:ascii="Times New Roman" w:hAnsi="Times New Roman" w:eastAsia="仿宋_GB2312" w:cs="Times New Roman"/>
          <w:b/>
          <w:bCs/>
          <w:color w:val="000000"/>
          <w:kern w:val="0"/>
          <w:sz w:val="32"/>
          <w:szCs w:val="32"/>
          <w:highlight w:val="none"/>
          <w:lang w:val="en-US" w:eastAsia="zh-CN"/>
        </w:rPr>
        <w:t>与岗位所需专业相近率达到70%</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000000"/>
          <w:lang w:val="en-US" w:eastAsia="zh-CN"/>
        </w:rPr>
      </w:pPr>
      <w:r>
        <w:rPr>
          <w:rFonts w:hint="eastAsia" w:ascii="仿宋_GB2312" w:hAnsi="仿宋_GB2312" w:eastAsia="仿宋_GB2312" w:cs="仿宋_GB2312"/>
          <w:color w:val="000000"/>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83F23BA"/>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951EA5D"/>
    <w:rsid w:val="FBDF08C0"/>
    <w:rsid w:val="FD99D5F6"/>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2025-02-10T08:30:15Z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5DF82E5D73394F34B9754A9EC42FFC55_13</vt:lpwstr>
  </property>
</Properties>
</file>