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1"/>
        <w:rPr>
          <w:rFonts w:ascii="Times New Roman"/>
          <w:sz w:val="28"/>
        </w:rPr>
      </w:pPr>
    </w:p>
    <w:p>
      <w:pPr>
        <w:spacing w:before="55"/>
        <w:ind w:left="111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1</w:t>
      </w:r>
    </w:p>
    <w:p>
      <w:pPr>
        <w:pStyle w:val="2"/>
        <w:rPr>
          <w:rFonts w:ascii="黑体"/>
          <w:sz w:val="32"/>
        </w:rPr>
      </w:pPr>
    </w:p>
    <w:p>
      <w:pPr>
        <w:pStyle w:val="2"/>
        <w:spacing w:before="6"/>
        <w:rPr>
          <w:rFonts w:ascii="黑体"/>
          <w:sz w:val="22"/>
        </w:rPr>
      </w:pPr>
    </w:p>
    <w:p>
      <w:pPr>
        <w:pStyle w:val="2"/>
        <w:spacing w:after="36" w:line="237" w:lineRule="auto"/>
        <w:ind w:left="1506" w:right="528" w:hanging="992"/>
      </w:pPr>
      <w:r>
        <w:rPr>
          <w:spacing w:val="-15"/>
        </w:rPr>
        <w:t xml:space="preserve">纳雍县中医医院 </w:t>
      </w:r>
      <w:r>
        <w:t>2022</w:t>
      </w:r>
      <w:r>
        <w:rPr>
          <w:spacing w:val="-14"/>
        </w:rPr>
        <w:t xml:space="preserve"> 年常年简化程序招聘编制外专业技术人员职数一览表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701"/>
        <w:gridCol w:w="1134"/>
        <w:gridCol w:w="1276"/>
        <w:gridCol w:w="12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91" w:type="dxa"/>
          </w:tcPr>
          <w:p>
            <w:pPr>
              <w:pStyle w:val="7"/>
              <w:spacing w:before="7"/>
              <w:rPr>
                <w:sz w:val="14"/>
              </w:rPr>
            </w:pPr>
          </w:p>
          <w:p>
            <w:pPr>
              <w:pStyle w:val="7"/>
              <w:spacing w:before="1"/>
              <w:ind w:left="203" w:right="1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聘岗位</w:t>
            </w:r>
          </w:p>
        </w:tc>
        <w:tc>
          <w:tcPr>
            <w:tcW w:w="1701" w:type="dxa"/>
          </w:tcPr>
          <w:p>
            <w:pPr>
              <w:pStyle w:val="7"/>
              <w:spacing w:before="7"/>
              <w:rPr>
                <w:sz w:val="14"/>
              </w:rPr>
            </w:pPr>
          </w:p>
          <w:p>
            <w:pPr>
              <w:pStyle w:val="7"/>
              <w:spacing w:before="1"/>
              <w:ind w:left="428"/>
              <w:rPr>
                <w:b/>
                <w:sz w:val="21"/>
              </w:rPr>
            </w:pPr>
            <w:r>
              <w:rPr>
                <w:b/>
                <w:sz w:val="21"/>
              </w:rPr>
              <w:t>招聘专业</w:t>
            </w:r>
          </w:p>
        </w:tc>
        <w:tc>
          <w:tcPr>
            <w:tcW w:w="1134" w:type="dxa"/>
          </w:tcPr>
          <w:p>
            <w:pPr>
              <w:pStyle w:val="7"/>
              <w:spacing w:before="7"/>
              <w:rPr>
                <w:sz w:val="14"/>
              </w:rPr>
            </w:pPr>
          </w:p>
          <w:p>
            <w:pPr>
              <w:pStyle w:val="7"/>
              <w:spacing w:before="1"/>
              <w:ind w:left="18"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职数（人）</w:t>
            </w:r>
          </w:p>
        </w:tc>
        <w:tc>
          <w:tcPr>
            <w:tcW w:w="1276" w:type="dxa"/>
          </w:tcPr>
          <w:p>
            <w:pPr>
              <w:pStyle w:val="7"/>
              <w:spacing w:before="7"/>
              <w:rPr>
                <w:sz w:val="14"/>
              </w:rPr>
            </w:pPr>
          </w:p>
          <w:p>
            <w:pPr>
              <w:pStyle w:val="7"/>
              <w:spacing w:before="1"/>
              <w:ind w:left="425"/>
              <w:rPr>
                <w:b/>
                <w:sz w:val="21"/>
              </w:rPr>
            </w:pPr>
            <w:r>
              <w:rPr>
                <w:b/>
                <w:sz w:val="21"/>
              </w:rPr>
              <w:t>学历</w:t>
            </w:r>
          </w:p>
        </w:tc>
        <w:tc>
          <w:tcPr>
            <w:tcW w:w="1276" w:type="dxa"/>
          </w:tcPr>
          <w:p>
            <w:pPr>
              <w:pStyle w:val="7"/>
              <w:spacing w:before="182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资格要求</w:t>
            </w:r>
          </w:p>
        </w:tc>
        <w:tc>
          <w:tcPr>
            <w:tcW w:w="2268" w:type="dxa"/>
          </w:tcPr>
          <w:p>
            <w:pPr>
              <w:pStyle w:val="7"/>
              <w:spacing w:before="182"/>
              <w:ind w:left="891" w:right="8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291" w:type="dxa"/>
          </w:tcPr>
          <w:p>
            <w:pPr>
              <w:pStyle w:val="7"/>
              <w:spacing w:before="2"/>
              <w:rPr>
                <w:sz w:val="27"/>
              </w:rPr>
            </w:pPr>
          </w:p>
          <w:p>
            <w:pPr>
              <w:pStyle w:val="7"/>
              <w:spacing w:before="1"/>
              <w:ind w:left="203" w:right="198"/>
              <w:jc w:val="center"/>
              <w:rPr>
                <w:sz w:val="21"/>
              </w:rPr>
            </w:pPr>
            <w:r>
              <w:rPr>
                <w:sz w:val="21"/>
              </w:rPr>
              <w:t>财务岗位</w:t>
            </w:r>
          </w:p>
        </w:tc>
        <w:tc>
          <w:tcPr>
            <w:tcW w:w="1701" w:type="dxa"/>
          </w:tcPr>
          <w:p>
            <w:pPr>
              <w:pStyle w:val="7"/>
              <w:spacing w:before="36"/>
              <w:ind w:left="15"/>
              <w:rPr>
                <w:sz w:val="21"/>
              </w:rPr>
            </w:pPr>
            <w:r>
              <w:rPr>
                <w:spacing w:val="-2"/>
                <w:sz w:val="21"/>
              </w:rPr>
              <w:t>经济管理、财务管</w:t>
            </w:r>
          </w:p>
          <w:p>
            <w:pPr>
              <w:pStyle w:val="7"/>
              <w:spacing w:before="3" w:line="310" w:lineRule="atLeast"/>
              <w:ind w:left="639" w:right="5" w:hanging="624"/>
              <w:rPr>
                <w:sz w:val="21"/>
              </w:rPr>
            </w:pPr>
            <w:r>
              <w:rPr>
                <w:spacing w:val="-5"/>
                <w:sz w:val="21"/>
              </w:rPr>
              <w:t>理、会计学及相关</w:t>
            </w:r>
            <w:r>
              <w:rPr>
                <w:sz w:val="21"/>
              </w:rPr>
              <w:t>专业</w:t>
            </w:r>
          </w:p>
        </w:tc>
        <w:tc>
          <w:tcPr>
            <w:tcW w:w="1134" w:type="dxa"/>
          </w:tcPr>
          <w:p>
            <w:pPr>
              <w:pStyle w:val="7"/>
              <w:spacing w:before="10"/>
              <w:rPr>
                <w:sz w:val="26"/>
              </w:rPr>
            </w:pPr>
          </w:p>
          <w:p>
            <w:pPr>
              <w:pStyle w:val="7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spacing w:line="278" w:lineRule="auto"/>
              <w:ind w:left="533" w:hanging="526"/>
              <w:rPr>
                <w:sz w:val="21"/>
              </w:rPr>
            </w:pPr>
            <w:r>
              <w:rPr>
                <w:spacing w:val="-3"/>
                <w:sz w:val="21"/>
              </w:rPr>
              <w:t>大专及以上学</w:t>
            </w:r>
            <w:r>
              <w:rPr>
                <w:sz w:val="21"/>
              </w:rPr>
              <w:t>历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spacing w:line="278" w:lineRule="auto"/>
              <w:ind w:left="217" w:right="103" w:hanging="106"/>
              <w:rPr>
                <w:sz w:val="21"/>
              </w:rPr>
            </w:pPr>
            <w:r>
              <w:rPr>
                <w:sz w:val="21"/>
              </w:rPr>
              <w:t>持有总会计师资格证</w:t>
            </w: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91" w:type="dxa"/>
          </w:tcPr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left="203" w:right="198"/>
              <w:jc w:val="center"/>
              <w:rPr>
                <w:sz w:val="21"/>
              </w:rPr>
            </w:pPr>
            <w:r>
              <w:rPr>
                <w:sz w:val="21"/>
              </w:rPr>
              <w:t>临床岗位</w:t>
            </w:r>
          </w:p>
        </w:tc>
        <w:tc>
          <w:tcPr>
            <w:tcW w:w="1701" w:type="dxa"/>
          </w:tcPr>
          <w:p>
            <w:pPr>
              <w:pStyle w:val="7"/>
              <w:spacing w:before="144" w:line="278" w:lineRule="auto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中医学、中西医临床医学、临床医学</w:t>
            </w:r>
          </w:p>
        </w:tc>
        <w:tc>
          <w:tcPr>
            <w:tcW w:w="1134" w:type="dxa"/>
          </w:tcPr>
          <w:p>
            <w:pPr>
              <w:pStyle w:val="7"/>
              <w:spacing w:before="12"/>
              <w:rPr>
                <w:sz w:val="22"/>
              </w:rPr>
            </w:pPr>
          </w:p>
          <w:p>
            <w:pPr>
              <w:pStyle w:val="7"/>
              <w:ind w:left="18" w:right="1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</w:tcPr>
          <w:p>
            <w:pPr>
              <w:pStyle w:val="7"/>
              <w:spacing w:before="144" w:line="278" w:lineRule="auto"/>
              <w:ind w:left="533" w:hanging="526"/>
              <w:rPr>
                <w:sz w:val="21"/>
              </w:rPr>
            </w:pPr>
            <w:r>
              <w:rPr>
                <w:spacing w:val="-3"/>
                <w:sz w:val="21"/>
              </w:rPr>
              <w:t>大专及以上学</w:t>
            </w:r>
            <w:r>
              <w:rPr>
                <w:sz w:val="21"/>
              </w:rPr>
              <w:t>历</w:t>
            </w:r>
          </w:p>
        </w:tc>
        <w:tc>
          <w:tcPr>
            <w:tcW w:w="1276" w:type="dxa"/>
          </w:tcPr>
          <w:p>
            <w:pPr>
              <w:pStyle w:val="7"/>
              <w:spacing w:before="138" w:line="266" w:lineRule="auto"/>
              <w:ind w:left="198" w:right="74" w:hanging="111"/>
              <w:rPr>
                <w:sz w:val="22"/>
              </w:rPr>
            </w:pPr>
            <w:r>
              <w:rPr>
                <w:sz w:val="22"/>
              </w:rPr>
              <w:t>持有执业医师资格证</w:t>
            </w:r>
          </w:p>
        </w:tc>
        <w:tc>
          <w:tcPr>
            <w:tcW w:w="2268" w:type="dxa"/>
          </w:tcPr>
          <w:p>
            <w:pPr>
              <w:pStyle w:val="7"/>
              <w:spacing w:before="138" w:line="266" w:lineRule="auto"/>
              <w:ind w:left="143" w:right="21" w:hanging="111"/>
              <w:rPr>
                <w:sz w:val="22"/>
              </w:rPr>
            </w:pPr>
            <w:r>
              <w:rPr>
                <w:sz w:val="22"/>
              </w:rPr>
              <w:t>同等条件下住培合格者优先，高学历者优先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91" w:type="dxa"/>
          </w:tcPr>
          <w:p>
            <w:pPr>
              <w:pStyle w:val="7"/>
              <w:spacing w:before="164"/>
              <w:ind w:left="203" w:right="196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7"/>
              <w:spacing w:before="164"/>
              <w:ind w:left="18" w:right="9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/>
    <w:sectPr>
      <w:type w:val="continuous"/>
      <w:pgSz w:w="11910" w:h="16840"/>
      <w:pgMar w:top="1580" w:right="126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D5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157</Characters>
  <TotalTime>2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2022-09-13T08:48:00Z</dcterms:created>
  <dc:creator>Administrator</dc:creator>
  <cp:lastModifiedBy>成都省十陵片区网红小韩</cp:lastModifiedBy>
  <dcterms:modified xsi:type="dcterms:W3CDTF">2022-11-17T13:47:03Z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E0D68C75F4ED40F6BAD2F01DA05BB82E</vt:lpwstr>
  </property>
</Properties>
</file>