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附件2：公司内部近亲属登记表</w:t>
      </w:r>
    </w:p>
    <w:tbl>
      <w:tblPr>
        <w:tblStyle w:val="3"/>
        <w:tblW w:w="9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45"/>
        <w:gridCol w:w="907"/>
        <w:gridCol w:w="1532"/>
        <w:gridCol w:w="907"/>
        <w:gridCol w:w="1532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公司内部近亲属关系登记表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民族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亲 属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TljZTkzYzY0NGEzZDI4MTRkYmJkZWYyNTBlMTcifQ=="/>
  </w:docVars>
  <w:rsids>
    <w:rsidRoot w:val="156C0A8C"/>
    <w:rsid w:val="026B0731"/>
    <w:rsid w:val="156C0A8C"/>
    <w:rsid w:val="224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2022-11-16T02:03:00Z</dcterms:created>
  <dc:creator>111</dc:creator>
  <cp:lastModifiedBy>成都省十陵片区网红小韩</cp:lastModifiedBy>
  <dcterms:modified xsi:type="dcterms:W3CDTF">2022-11-17T06:19:39Z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0CE188F7FDC74D83B4C7498F6A339063</vt:lpwstr>
  </property>
</Properties>
</file>