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5317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0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1</w:t>
      </w:r>
    </w:p>
    <w:p w14:paraId="073EB65B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36"/>
        </w:rPr>
      </w:pPr>
    </w:p>
    <w:p w14:paraId="115DF633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6"/>
        </w:rPr>
        <w:t>年卫生专业技术资格考试现场确认须知</w:t>
      </w:r>
    </w:p>
    <w:p w14:paraId="1E539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lang w:val="en-US" w:eastAsia="zh-CN"/>
        </w:rPr>
        <w:t>考生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lang w:val="en-US" w:eastAsia="zh-CN"/>
        </w:rPr>
        <w:t>网上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lang w:val="en-US" w:eastAsia="zh-CN"/>
        </w:rPr>
        <w:t>报名要求</w:t>
      </w:r>
    </w:p>
    <w:p w14:paraId="043F9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（一）报考学历为2002年以后专科及以上学历的考生在网上报名时必须如实填写“学校名称”“教育情况”“学历证书编号”相关信息，以便网报系统通过学信网对证书编号自动验证。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学历信息填写错误的必须重新维护正确信息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eastAsia="zh-CN"/>
        </w:rPr>
        <w:t>后再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进行报名。</w:t>
      </w:r>
    </w:p>
    <w:p w14:paraId="110C35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工作单位名称时，工作单位属于“事业法人”单位的，按照工作单位第一法人名称（即公章名称）填写；工作单位不属于“事业法人”单位的，填写经当地所属卫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健局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注册的“医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卫生机构”名称。工作单位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不得简写。</w:t>
      </w:r>
    </w:p>
    <w:p w14:paraId="79D2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（三）考生填写的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性别、身份证号、出生年月须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本人所持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一致。</w:t>
      </w:r>
    </w:p>
    <w:p w14:paraId="10751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（四）考生在网报注册时须使用微信关注“中国卫生人才网”公众号并绑定报名用户，以便通过微信登录账户、找回密码、接收缴费、考试等相关信息推送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。</w:t>
      </w:r>
    </w:p>
    <w:p w14:paraId="5015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（五）考生在现场确认及考试实施前须仔细核对本人所填报的姓名、身份证号等相关信息。如需删除或修改请在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国家卫生健康委人才交流服务中心官网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下载《考生注册信息修改/删除申请表》，填写完毕后及时向现场确认点或考点报告并登记修改。考试成绩公布之后所有信息均不能进行修改。</w:t>
      </w:r>
    </w:p>
    <w:p w14:paraId="62CDB5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  <w:t>、现场确认时考生须提交材料</w:t>
      </w:r>
    </w:p>
    <w:p w14:paraId="777CA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《20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年度卫生专业技术资格考试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表》1份（网上填报提交后打印），经单位人事部门审查盖章。</w:t>
      </w:r>
    </w:p>
    <w:p w14:paraId="16668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应提交的相关证件原件和复印件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（电子证照打印件）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1份（证件原件经审核后退还本人；复印件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或电子证照打印件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须经单位人事部门审查盖章）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</w:t>
      </w:r>
    </w:p>
    <w:p w14:paraId="037625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学历（学位）证书</w:t>
      </w:r>
    </w:p>
    <w:p w14:paraId="700BC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医师资格证书、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医师执业证书（医师执业证书电子证照）；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执业注册单位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与现工作单位一致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（由报考专业代码为301-365以及392的考生提供）</w:t>
      </w:r>
    </w:p>
    <w:p w14:paraId="61BA2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护士执业证书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（护士执业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电子证照）；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执业注册单位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与现工作单位一致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（由报考专业代码为203以及368-373的考生提供）</w:t>
      </w:r>
    </w:p>
    <w:p w14:paraId="1F3BC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4.相应卫生专业技术资格证书</w:t>
      </w:r>
    </w:p>
    <w:p w14:paraId="5A99C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（贵州公安APP身份证电子证照）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</w:t>
      </w:r>
    </w:p>
    <w:p w14:paraId="7D972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硕士学历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报考卫生专业技术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中级资格考试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的；属于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在编报考人员还需提交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用人单位聘任证明文件，属于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非编报考人员还需提交劳动合同、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贵州省内现工作单位缴纳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社保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。</w:t>
      </w:r>
    </w:p>
    <w:p w14:paraId="0ED0E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7.住培合格的本科学历临床医师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报考卫生专业技术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中级资格考试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除提交《住院医师规范化培训合格证书》外；属于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在编报考人员还需提交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用人单位聘任证明文件，属于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非编报考人员还需提交劳动合同、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贵州省内现工作单位缴纳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社保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</w:t>
      </w:r>
    </w:p>
    <w:p w14:paraId="11065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具有护理、助产专业本科以上学历，在受聘担任护师职务满规定年限后报考护理学中级资格的，提供护师聘任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。</w:t>
      </w:r>
    </w:p>
    <w:p w14:paraId="12ACF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9.新冠肺炎疫情防控一线医务人员报考还需提交相应证明材料。</w:t>
      </w:r>
    </w:p>
    <w:p w14:paraId="27D2A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10.根据审核需要，报考人员须根据情况提交其他证明材料（如社保缴纳证明等）的原件及复印件，以确保报考信息真实有效。</w:t>
      </w:r>
    </w:p>
    <w:p w14:paraId="2812A9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因工作岗位变动，报考现在岗位专业类别的考生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还需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提交“从事现岗位专业工作的时间满2年”的单位证明</w:t>
      </w:r>
    </w:p>
    <w:p w14:paraId="271D6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上传和提交的照片要求</w:t>
      </w:r>
    </w:p>
    <w:p w14:paraId="424538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报名表和网上上传的照片必须相同，并为考生本人近期证件照（白底）。照片大小为一寸或小二寸，格式为jpg,大小必须在15kb-45kb之间。头部占照片尺寸的2/3，白色背景边框；面部正面头发不得过眉，应露双耳，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眼镜的考生应佩戴眼镜，不得佩戴首饰。不得着制式服装拍照；对生活照、视频捕捉、摄像头抓拍，女性穿背带式服装等照片一律不予确认。</w:t>
      </w:r>
    </w:p>
    <w:p w14:paraId="3F0AE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考生上传的电子照片（含提交的照片）不符合要求的，考试管理机构在现场确认时可为考生重新采集照片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并使用“照片审核修改工具”核验后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上传，确保“准考证”制作及“专业技术资格证”办理。</w:t>
      </w:r>
    </w:p>
    <w:p w14:paraId="06ABE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提交的相关证件复印件须有所在单位人事部门审查意见并加盖印章。</w:t>
      </w:r>
    </w:p>
    <w:p w14:paraId="62306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2025年考试未通过的考生(缺考、违纪考生除外)，基本信息、报考考区、考点、报考专业、报考级别、教育情况、工作情况等信息未发生变化的，提交报名信息后会自动确认，报名流程中的“报名确认”变成绿色√，状态信息显示为“您已完成报名确认，请等待考点、考区考试管理机构进行资格审核”，则无需进行现场确认。若本人工作单位、报考考区、考点等信息有变更的，请据实填写相关信息，并按要求参加现场确认。</w:t>
      </w:r>
    </w:p>
    <w:p w14:paraId="73ECC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  <w:t>、做好报名信息确认工作</w:t>
      </w:r>
    </w:p>
    <w:p w14:paraId="7ABA5552"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报名点在现场确认时，应核对《20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年度卫生专业技术资格考试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表》信息与考生提交的材料信息是否一致。经确认报名后向考生提供《20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年度卫生专业技术资格考试报名信息确认单》，要求考生认真核对报名信息并签名确认。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498A"/>
    <w:rsid w:val="6CA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9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2025-12-04T03:15:00Z</dcterms:created>
  <dc:creator>來年</dc:creator>
  <cp:lastModifiedBy>來年</cp:lastModifiedBy>
  <dcterms:modified xsi:type="dcterms:W3CDTF">2025-12-04T03:15:29Z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8EF0B672BDC3443D8A4709BB50C89471_11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