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广西生育保险待遇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个人申请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宋体" w:cs="宋体"/>
          <w:kern w:val="0"/>
          <w:sz w:val="24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</w:rPr>
        <w:t xml:space="preserve">                               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 xml:space="preserve">单位名称：           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 xml:space="preserve">                           </w:t>
      </w:r>
    </w:p>
    <w:tbl>
      <w:tblPr>
        <w:tblStyle w:val="2"/>
        <w:tblW w:w="10598" w:type="dxa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761"/>
        <w:gridCol w:w="896"/>
        <w:gridCol w:w="1510"/>
        <w:gridCol w:w="2216"/>
        <w:gridCol w:w="250"/>
        <w:gridCol w:w="1350"/>
        <w:gridCol w:w="2615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86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   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54" w:hRule="atLeast"/>
          <w:jc w:val="center"/>
        </w:trPr>
        <w:tc>
          <w:tcPr>
            <w:tcW w:w="26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费用发生时间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（填写出生或手术当天）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年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月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日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0" w:firstLineChars="6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85" w:hRule="atLeast"/>
          <w:jc w:val="center"/>
        </w:trPr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申报项目</w:t>
            </w:r>
          </w:p>
        </w:tc>
        <w:tc>
          <w:tcPr>
            <w:tcW w:w="88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39" w:leftChars="114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产检、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生育、计划生育项目：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产前检查（门诊）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生育（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顺产、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多胞胎顺产、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难产、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多胞胎难产）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□未满4个月流产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满4个月流产 □先兆流产  □宫内节育器（□放置、□取出）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□输卵管（输精管）结扎术        □输卵管（输精管）复通术 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33" w:hRule="exac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生育并发症：</w:t>
            </w: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妊娠期肝内胆汁淤积症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33" w:hRule="exac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□羊水栓塞（DIC）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□母胎血型不合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子宫破裂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□妊娠期高血压疾病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33" w:hRule="exac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□产后出血（休克）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□HELLP综合征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□产褥期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感染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□妊娠期糖尿病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33" w:hRule="exac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□产褥期乳腺炎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□羊胎膜感染综合征</w:t>
            </w:r>
          </w:p>
        </w:tc>
        <w:tc>
          <w:tcPr>
            <w:tcW w:w="4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其它生育并发症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33" w:hRule="exac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□生育津贴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本人本次生育子女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第一、二孩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第三孩及以上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3" w:hRule="atLeast"/>
          <w:jc w:val="center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男职工配偶姓名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男职工配偶身份证号</w:t>
            </w:r>
          </w:p>
        </w:tc>
        <w:tc>
          <w:tcPr>
            <w:tcW w:w="3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54" w:hRule="atLeast"/>
          <w:jc w:val="center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发票张数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     张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医疗费用合计（元）</w:t>
            </w:r>
          </w:p>
        </w:tc>
        <w:tc>
          <w:tcPr>
            <w:tcW w:w="3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54" w:hRule="atLeast"/>
          <w:jc w:val="center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出生医学证号</w:t>
            </w:r>
          </w:p>
        </w:tc>
        <w:tc>
          <w:tcPr>
            <w:tcW w:w="88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15" w:hRule="atLeast"/>
          <w:jc w:val="center"/>
        </w:trPr>
        <w:tc>
          <w:tcPr>
            <w:tcW w:w="17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收款账户信息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社保卡账户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（需激活金融账户)</w:t>
            </w:r>
          </w:p>
        </w:tc>
        <w:tc>
          <w:tcPr>
            <w:tcW w:w="643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9" w:hRule="atLeas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06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其它银行卡账户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开户名称：</w:t>
            </w:r>
          </w:p>
        </w:tc>
        <w:tc>
          <w:tcPr>
            <w:tcW w:w="3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9" w:hRule="atLeas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06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银行账号：</w:t>
            </w:r>
          </w:p>
        </w:tc>
        <w:tc>
          <w:tcPr>
            <w:tcW w:w="3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9" w:hRule="atLeast"/>
          <w:jc w:val="center"/>
        </w:trPr>
        <w:tc>
          <w:tcPr>
            <w:tcW w:w="1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0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开户银行：</w:t>
            </w:r>
          </w:p>
        </w:tc>
        <w:tc>
          <w:tcPr>
            <w:tcW w:w="3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0" w:hRule="atLeast"/>
          <w:jc w:val="center"/>
        </w:trPr>
        <w:tc>
          <w:tcPr>
            <w:tcW w:w="1059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 本人承诺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以上情况及提交的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材料真实合法，如有虚假，愿承担由此引发的法律责任。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95" w:hRule="atLeast"/>
          <w:jc w:val="center"/>
        </w:trPr>
        <w:tc>
          <w:tcPr>
            <w:tcW w:w="1059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                            承诺人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签名、盖指印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：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日期：    年    月   日</w:t>
            </w:r>
          </w:p>
        </w:tc>
      </w:tr>
    </w:tbl>
    <w:p/>
    <w:sectPr>
      <w:pgSz w:w="11906" w:h="16838"/>
      <w:pgMar w:top="1417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ZDgxYzcxMGVjNzc3NjMyNDM3OTQzM2QwYTkwYjkifQ=="/>
  </w:docVars>
  <w:rsids>
    <w:rsidRoot w:val="5D4465AE"/>
    <w:rsid w:val="5D44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2024-01-23T02:04:00Z</dcterms:created>
  <dc:creator>巳月澐</dc:creator>
  <cp:lastModifiedBy>巳月澐</cp:lastModifiedBy>
  <dcterms:modified xsi:type="dcterms:W3CDTF">2024-01-23T02:05:07Z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FA2D0A3CD6404366BBA55ED545D78005_11</vt:lpwstr>
  </property>
</Properties>
</file>