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91364">
      <w:pPr>
        <w:spacing w:line="560" w:lineRule="exact"/>
        <w:rPr>
          <w:rFonts w:ascii="仿宋_GB2312" w:hAnsi="仿宋_GB2312" w:eastAsia="黑体"/>
          <w:sz w:val="32"/>
        </w:rPr>
      </w:pPr>
      <w:r>
        <w:rPr>
          <w:rFonts w:ascii="仿宋_GB2312" w:hAnsi="仿宋_GB2312" w:eastAsia="黑体"/>
          <w:sz w:val="32"/>
        </w:rPr>
        <w:t>附件2</w:t>
      </w:r>
    </w:p>
    <w:p w14:paraId="06D331B7">
      <w:pPr>
        <w:spacing w:line="560" w:lineRule="exact"/>
        <w:rPr>
          <w:rFonts w:ascii="仿宋_GB2312" w:hAnsi="仿宋_GB2312"/>
        </w:rPr>
      </w:pPr>
    </w:p>
    <w:p w14:paraId="5D2B7F50">
      <w:pPr>
        <w:spacing w:line="560" w:lineRule="exact"/>
        <w:jc w:val="center"/>
        <w:rPr>
          <w:rFonts w:ascii="仿宋_GB2312" w:hAnsi="仿宋_GB2312" w:eastAsia="方正小标宋简体"/>
          <w:sz w:val="44"/>
          <w:szCs w:val="44"/>
        </w:rPr>
      </w:pPr>
      <w:bookmarkStart w:id="0" w:name="_GoBack"/>
      <w:r>
        <w:rPr>
          <w:rFonts w:ascii="仿宋_GB2312" w:hAnsi="仿宋_GB2312" w:eastAsia="方正小标宋简体"/>
          <w:sz w:val="44"/>
          <w:szCs w:val="44"/>
        </w:rPr>
        <w:t>全国独立招收研究生的科研院所汇总</w:t>
      </w:r>
    </w:p>
    <w:bookmarkEnd w:id="0"/>
    <w:p w14:paraId="33674368">
      <w:pPr>
        <w:spacing w:line="560" w:lineRule="exact"/>
        <w:jc w:val="center"/>
        <w:rPr>
          <w:rFonts w:ascii="仿宋_GB2312" w:hAnsi="仿宋_GB2312" w:eastAsia="方正小标宋简体"/>
          <w:sz w:val="28"/>
          <w:szCs w:val="28"/>
        </w:rPr>
      </w:pPr>
    </w:p>
    <w:p w14:paraId="2843DD6B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西北核</w:t>
      </w:r>
      <w:r>
        <w:fldChar w:fldCharType="begin"/>
      </w:r>
      <w:r>
        <w:instrText xml:space="preserve"> HYPERLINK "https://yz.chsi.com.cn/sch/schoolInfo--schId-368549.dhtml" \t "https://yz.chsi.com.cn/sch/_blank" </w:instrText>
      </w:r>
      <w:r>
        <w:fldChar w:fldCharType="separate"/>
      </w:r>
      <w:r>
        <w:rPr>
          <w:rFonts w:ascii="仿宋_GB2312" w:hAnsi="仿宋_GB2312" w:eastAsia="仿宋_GB2312"/>
          <w:sz w:val="32"/>
          <w:szCs w:val="32"/>
        </w:rPr>
        <w:t>技术研究所、</w:t>
      </w:r>
      <w:r>
        <w:rPr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北京市劳动保护科学研究所、北京市环境保护科学研究院、北京市心肺血管疾病研究所、北京市市政工程研究院、北京市结核病胸部肿瘤研究所、北京市创伤骨科研究所、首都儿科研究所、山西省中医药研究院、黑龙江省中医药科学院、黑龙江省社会科学院、黑龙江省科学院、上海市计算技术研究所、上海国际问题研究院、上海社会科学院、江苏省中国科学院植物研究所、江苏省血吸虫病防治研究所、广东省心血管病研究所、上海船用柴油机研究所、哈尔滨船舶锅炉涡轮机研究所、江苏自动化研究所、天津航海仪器研究所、西安精密机械研究所、郑州机电工程研究所、洛阳船舶材料研究所、武汉船用电力推进装置研究所、华中光电技术研究所、武汉船舶通信研究所、武汉第二船舶设计研究所、上海船舶电子设备研究所、大连测控技术研究所、邯郸净化设备研究所、中国石油化工股份有限公司石油化工科学研究院、昆明贵金属研究所、北京矿冶研究总院、北京有色金属研究总院、长沙矿山研究院、郑州烟草研究院、自然资源部第三海洋研究所、国家海洋环境预报中心、国家海洋技术中心、中国地震局地球物理研究所、中国地震局地质研究所、中国地震局兰州地震研究所、中国地震局地震研究所、中国地震局地震预测研究所、中国地震局工程力学研究所、中国地震局地壳应力研究所、中国计量科学研究院、中国医药工业研究总院、中国测绘科学研究院、中国舰船研究院、武汉数字工程研究所、中国舰船研究设计中心（701所）、杭州应用声学研究所、中国船舶科学研究中心、中国船舶及海洋工程设计研究院、上海船舶设备研究所、电信科学技术第四研究所（西安）、电信科学技术第五研究所（成都）、武汉邮电科学研究院、中国艺术研究院、中国电影艺术研究中心、中国疾病预防控制中心、中国中医科学院、中国食品药品检定研究院、北京生物制品研究所、上海生物制品研究所、武汉生物制品研究所、兰州生物制品研究所、中日友好临床医学研究所、长春生物制品研究所、国家卫生健康委北京老年医学研究所、国家体育总局体育科学研究所、中国建筑材料科学研究总院、中国气象科学研究院、自然资源部第一海洋研究所、国家海洋局第二海洋研究所、中国航天科技集团公司第十一研究院、中国航天科技集团有限公司第六研究院第十一研究所、上海航天技术研究院（航天八院）、中国航天科工集团第十研究院、煤炭科学研究总院、中国石油勘探开发研究院、北京化工研究院、上海化工研究院、沈阳化工研究院、北京橡胶工业研究设计院、天华化工机械及自动化研究设计院、轻工业环境保护研究所、中国日用化学工业研究院、中国食品发酵工业研究院、中国制浆造纸研究院有限公司、中国铁道科学研究院、上海船舶运输科学研究所、交通运输部公路科学研究所、电信科学技术研究院、电信科学技术第一研究所（上海）、西安机电信息技术研究所（212所）、陕西应用物理化学研究所、西北机电工程研究所（202所）、西安现代控制技术研究所、西安电子工程研究所（206所）、西南自动化研究所、山东非金属材料研究所、中国运载火箭技术研究院、中国航天科工集团第二研究院、中国航天系统科学与工程研究院、西安航天科技工业总公司16所、中国航天科工集团第三研究院、航天科工集团三院8357所、航天科工集团三院8358所、航天动力技术研究院、中国航天科技集团公司第四研究院第四十二所、中国空间技术研究院（航天五院）、中国航天科技集团公司第五研究院西安分院、中国空间技术研究院510所、西安微电子技术研究所（航天771所）、中国航空规划设计研究总院有限公司、中国航发湖南动力机械研究所、中国航空研究院609研究所、中国航空工业空气动力研究院、中国航空研究院626所、中国航空工业总公司第六二八研究所、北京长城计量测试技术研究所、中国航空研究院618所、中国航空研究院640所、中国航空研究院602研究所、中国航空研究院610所、中国电子科技集团公司电子科学研究院、华北计算机系统工程研究所、西安近代化学研究所（204所）、内蒙古金属材料研究所（52所）、西安应用光学研究所（205所）、昆明物理研究所（211所）、西南技术物理研究所（209所）、北方自动控制技术研究所、中国北方车辆研究所、上海核工程研究设计院、核工业北京地质研究院、核工业北京化工冶金研究院、中国辐射防护研究院、核工业西南物理研究院、中国工程物理研究院、中国航空研究院、北京航空精密机械研究所、中国航空研究院601所、中国航空研究院603所、中国航空研究院606研究所、中国航空研究院611所、中国空空导弹研究院、中国航空研究院六一三研究所、中国航空研究院623所、中国航空研究院624所、中国飞行试验研究院、中国航空研究院631所、北京航空材料研究院、中国航空制造技术研究院、中钢集团马鞍山矿山研究院、冶金自动化研究设计院、中钢集团洛阳耐火材料研究院、中钢集团天津地质研究院有限公司、中钢集团武汉安全环保研究院、机械科学研究总院、北京机械工业自动化研究所、北京机电研究所、沈阳铸造研究所、机械科学研究院哈尔滨焊接研究所、上海材料研究所、郑州机械研究所、武汉材料保护研究所、中国农业机械化科学研究院、上海发电设备成套设计研究院、上海内燃机研究所、中国原子能科学研究院、中国核动力研究设计院、核工业理化工程研究院、中国科学技术信息研究所、中国财政科学研究院、商务部国际贸易经济合作研究院、中国农业科学院、中国兽医药品监察所、中国林业科学研究院、中国水利水电科学研究院、中国电力科学研究院、国网电力科学研究院、西安热工研究院有限公司、长江科学院、南京水利科学研究院、中国建筑科学研究院、中国城市规划设计研究院、中国建筑设计研究院、中国环境科学研究院、中国地质科学院、钢铁研究总院、中冶建筑研究总院有限公司、长沙矿冶研究院。</w:t>
      </w:r>
    </w:p>
    <w:p w14:paraId="4EBABF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E0251"/>
    <w:rsid w:val="6D8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2024-12-11T00:44:00Z</dcterms:created>
  <dc:creator>羡鱼</dc:creator>
  <cp:lastModifiedBy>羡鱼</cp:lastModifiedBy>
  <dcterms:modified xsi:type="dcterms:W3CDTF">2024-12-11T00:44:44Z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61DBF542C1024525820EE616E5B7816A_11</vt:lpwstr>
  </property>
</Properties>
</file>