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bookmarkStart w:id="0" w:name="附件4"/>
      <w:r>
        <w:rPr>
          <w:rFonts w:hint="eastAsia" w:ascii="黑体" w:hAnsi="宋体" w:eastAsia="黑体"/>
          <w:sz w:val="32"/>
          <w:szCs w:val="32"/>
        </w:rPr>
        <w:t>附件</w:t>
      </w:r>
      <w:r>
        <w:rPr>
          <w:rFonts w:ascii="黑体" w:hAnsi="宋体" w:eastAsia="黑体"/>
          <w:sz w:val="32"/>
          <w:szCs w:val="32"/>
        </w:rPr>
        <w:t>1</w:t>
      </w:r>
    </w:p>
    <w:bookmarkEnd w:id="0"/>
    <w:tbl>
      <w:tblPr>
        <w:tblStyle w:val="4"/>
        <w:tblpPr w:leftFromText="180" w:rightFromText="180" w:vertAnchor="page" w:horzAnchor="page" w:tblpX="819" w:tblpY="201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113"/>
        <w:gridCol w:w="1335"/>
        <w:gridCol w:w="812"/>
        <w:gridCol w:w="838"/>
        <w:gridCol w:w="3360"/>
        <w:gridCol w:w="1440"/>
        <w:gridCol w:w="1843"/>
        <w:gridCol w:w="27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vAlign w:val="center"/>
          </w:tcPr>
          <w:p>
            <w:pPr>
              <w:spacing w:line="360" w:lineRule="exact"/>
              <w:jc w:val="center"/>
              <w:rPr>
                <w:rFonts w:eastAsia="仿宋_GB2312"/>
                <w:b/>
                <w:spacing w:val="20"/>
                <w:sz w:val="24"/>
                <w:szCs w:val="28"/>
              </w:rPr>
            </w:pPr>
            <w:r>
              <w:rPr>
                <w:rFonts w:eastAsia="仿宋_GB2312"/>
                <w:b/>
                <w:spacing w:val="20"/>
                <w:sz w:val="24"/>
                <w:szCs w:val="28"/>
              </w:rPr>
              <w:t>序号</w:t>
            </w:r>
          </w:p>
        </w:tc>
        <w:tc>
          <w:tcPr>
            <w:tcW w:w="1374" w:type="dxa"/>
            <w:tcBorders>
              <w:bottom w:val="single" w:color="auto" w:sz="8" w:space="0"/>
            </w:tcBorders>
            <w:vAlign w:val="center"/>
          </w:tcPr>
          <w:p>
            <w:pPr>
              <w:spacing w:line="360" w:lineRule="exact"/>
              <w:jc w:val="center"/>
              <w:rPr>
                <w:rFonts w:eastAsia="仿宋_GB2312"/>
                <w:b/>
                <w:sz w:val="24"/>
                <w:szCs w:val="28"/>
              </w:rPr>
            </w:pPr>
            <w:r>
              <w:rPr>
                <w:rFonts w:eastAsia="仿宋_GB2312"/>
                <w:b/>
                <w:sz w:val="24"/>
                <w:szCs w:val="28"/>
              </w:rPr>
              <w:t>岗位名称</w:t>
            </w:r>
          </w:p>
        </w:tc>
        <w:tc>
          <w:tcPr>
            <w:tcW w:w="1113" w:type="dxa"/>
            <w:tcBorders>
              <w:bottom w:val="single" w:color="auto" w:sz="8" w:space="0"/>
            </w:tcBorders>
            <w:vAlign w:val="center"/>
          </w:tcPr>
          <w:p>
            <w:pPr>
              <w:spacing w:line="360" w:lineRule="exact"/>
              <w:jc w:val="center"/>
              <w:rPr>
                <w:rFonts w:eastAsia="仿宋_GB2312"/>
                <w:b/>
                <w:sz w:val="24"/>
                <w:szCs w:val="28"/>
              </w:rPr>
            </w:pPr>
            <w:r>
              <w:rPr>
                <w:rFonts w:eastAsia="仿宋_GB2312"/>
                <w:b/>
                <w:sz w:val="24"/>
                <w:szCs w:val="28"/>
              </w:rPr>
              <w:t>岗位</w:t>
            </w:r>
          </w:p>
          <w:p>
            <w:pPr>
              <w:spacing w:line="360" w:lineRule="exact"/>
              <w:jc w:val="center"/>
              <w:rPr>
                <w:rFonts w:eastAsia="仿宋_GB2312"/>
                <w:b/>
                <w:sz w:val="24"/>
                <w:szCs w:val="28"/>
              </w:rPr>
            </w:pPr>
            <w:r>
              <w:rPr>
                <w:rFonts w:hint="eastAsia" w:eastAsia="仿宋_GB2312"/>
                <w:b/>
                <w:sz w:val="24"/>
                <w:szCs w:val="28"/>
              </w:rPr>
              <w:t>类别</w:t>
            </w:r>
          </w:p>
        </w:tc>
        <w:tc>
          <w:tcPr>
            <w:tcW w:w="1335" w:type="dxa"/>
            <w:tcBorders>
              <w:bottom w:val="single" w:color="auto" w:sz="8" w:space="0"/>
            </w:tcBorders>
            <w:vAlign w:val="center"/>
          </w:tcPr>
          <w:p>
            <w:pPr>
              <w:spacing w:line="360" w:lineRule="exact"/>
              <w:jc w:val="center"/>
              <w:rPr>
                <w:rFonts w:eastAsia="仿宋_GB2312"/>
                <w:b/>
                <w:sz w:val="24"/>
                <w:szCs w:val="28"/>
              </w:rPr>
            </w:pPr>
            <w:r>
              <w:rPr>
                <w:rFonts w:hint="eastAsia" w:eastAsia="仿宋_GB2312"/>
                <w:b/>
                <w:sz w:val="24"/>
                <w:szCs w:val="28"/>
              </w:rPr>
              <w:t>岗位等级</w:t>
            </w:r>
          </w:p>
        </w:tc>
        <w:tc>
          <w:tcPr>
            <w:tcW w:w="812" w:type="dxa"/>
            <w:tcBorders>
              <w:bottom w:val="single" w:color="auto" w:sz="8" w:space="0"/>
            </w:tcBorders>
            <w:vAlign w:val="center"/>
          </w:tcPr>
          <w:p>
            <w:pPr>
              <w:spacing w:line="360" w:lineRule="exact"/>
              <w:jc w:val="center"/>
              <w:rPr>
                <w:rFonts w:eastAsia="仿宋_GB2312"/>
                <w:b/>
                <w:sz w:val="24"/>
                <w:szCs w:val="28"/>
              </w:rPr>
            </w:pPr>
            <w:r>
              <w:rPr>
                <w:rFonts w:eastAsia="仿宋_GB2312"/>
                <w:b/>
                <w:sz w:val="24"/>
                <w:szCs w:val="28"/>
              </w:rPr>
              <w:t>岗位代码</w:t>
            </w:r>
          </w:p>
        </w:tc>
        <w:tc>
          <w:tcPr>
            <w:tcW w:w="838" w:type="dxa"/>
            <w:tcBorders>
              <w:bottom w:val="single" w:color="auto" w:sz="8" w:space="0"/>
            </w:tcBorders>
            <w:vAlign w:val="center"/>
          </w:tcPr>
          <w:p>
            <w:pPr>
              <w:spacing w:line="360" w:lineRule="exact"/>
              <w:jc w:val="center"/>
              <w:rPr>
                <w:rFonts w:eastAsia="仿宋_GB2312"/>
                <w:b/>
                <w:spacing w:val="20"/>
                <w:sz w:val="24"/>
                <w:szCs w:val="28"/>
              </w:rPr>
            </w:pPr>
            <w:r>
              <w:rPr>
                <w:rFonts w:eastAsia="仿宋_GB2312"/>
                <w:b/>
                <w:spacing w:val="20"/>
                <w:sz w:val="24"/>
                <w:szCs w:val="28"/>
              </w:rPr>
              <w:t>招聘人数</w:t>
            </w:r>
          </w:p>
        </w:tc>
        <w:tc>
          <w:tcPr>
            <w:tcW w:w="3360" w:type="dxa"/>
            <w:tcBorders>
              <w:bottom w:val="single" w:color="auto" w:sz="8" w:space="0"/>
            </w:tcBorders>
            <w:vAlign w:val="center"/>
          </w:tcPr>
          <w:p>
            <w:pPr>
              <w:spacing w:line="360" w:lineRule="exact"/>
              <w:jc w:val="center"/>
              <w:rPr>
                <w:rFonts w:eastAsia="仿宋_GB2312"/>
                <w:b/>
                <w:spacing w:val="20"/>
                <w:sz w:val="24"/>
                <w:szCs w:val="28"/>
              </w:rPr>
            </w:pPr>
            <w:r>
              <w:rPr>
                <w:rFonts w:eastAsia="仿宋_GB2312"/>
                <w:b/>
                <w:spacing w:val="20"/>
                <w:sz w:val="24"/>
                <w:szCs w:val="28"/>
              </w:rPr>
              <w:t>专业</w:t>
            </w:r>
          </w:p>
        </w:tc>
        <w:tc>
          <w:tcPr>
            <w:tcW w:w="1440" w:type="dxa"/>
            <w:tcBorders>
              <w:bottom w:val="single" w:color="auto" w:sz="4" w:space="0"/>
            </w:tcBorders>
            <w:vAlign w:val="center"/>
          </w:tcPr>
          <w:p>
            <w:pPr>
              <w:spacing w:line="360" w:lineRule="exact"/>
              <w:jc w:val="center"/>
              <w:rPr>
                <w:rFonts w:eastAsia="仿宋_GB2312"/>
                <w:b/>
                <w:spacing w:val="20"/>
                <w:sz w:val="24"/>
                <w:szCs w:val="28"/>
              </w:rPr>
            </w:pPr>
            <w:r>
              <w:rPr>
                <w:rFonts w:eastAsia="仿宋_GB2312"/>
                <w:b/>
                <w:spacing w:val="20"/>
                <w:sz w:val="24"/>
                <w:szCs w:val="28"/>
              </w:rPr>
              <w:t>学历学位</w:t>
            </w:r>
          </w:p>
        </w:tc>
        <w:tc>
          <w:tcPr>
            <w:tcW w:w="1843" w:type="dxa"/>
            <w:tcBorders>
              <w:bottom w:val="single" w:color="auto" w:sz="4" w:space="0"/>
            </w:tcBorders>
            <w:vAlign w:val="center"/>
          </w:tcPr>
          <w:p>
            <w:pPr>
              <w:spacing w:line="360" w:lineRule="exact"/>
              <w:jc w:val="center"/>
              <w:rPr>
                <w:rFonts w:eastAsia="仿宋_GB2312"/>
                <w:b/>
                <w:spacing w:val="20"/>
                <w:sz w:val="24"/>
                <w:szCs w:val="28"/>
              </w:rPr>
            </w:pPr>
            <w:r>
              <w:rPr>
                <w:rFonts w:eastAsia="仿宋_GB2312"/>
                <w:b/>
                <w:spacing w:val="20"/>
                <w:sz w:val="24"/>
                <w:szCs w:val="28"/>
              </w:rPr>
              <w:t>职称</w:t>
            </w:r>
          </w:p>
          <w:p>
            <w:pPr>
              <w:spacing w:line="360" w:lineRule="exact"/>
              <w:jc w:val="center"/>
              <w:rPr>
                <w:rFonts w:eastAsia="仿宋_GB2312"/>
                <w:b/>
                <w:spacing w:val="20"/>
                <w:sz w:val="24"/>
                <w:szCs w:val="28"/>
              </w:rPr>
            </w:pPr>
            <w:r>
              <w:rPr>
                <w:rFonts w:hint="eastAsia" w:eastAsia="仿宋_GB2312"/>
                <w:b/>
                <w:spacing w:val="20"/>
                <w:sz w:val="24"/>
                <w:szCs w:val="28"/>
              </w:rPr>
              <w:t>技能</w:t>
            </w:r>
          </w:p>
        </w:tc>
        <w:tc>
          <w:tcPr>
            <w:tcW w:w="2717" w:type="dxa"/>
            <w:tcBorders>
              <w:bottom w:val="single" w:color="auto" w:sz="4" w:space="0"/>
            </w:tcBorders>
            <w:vAlign w:val="center"/>
          </w:tcPr>
          <w:p>
            <w:pPr>
              <w:spacing w:line="36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48" w:type="dxa"/>
            <w:vAlign w:val="center"/>
          </w:tcPr>
          <w:p>
            <w:pPr>
              <w:spacing w:line="340" w:lineRule="exact"/>
              <w:jc w:val="center"/>
              <w:rPr>
                <w:rFonts w:eastAsia="仿宋_GB2312"/>
                <w:szCs w:val="21"/>
              </w:rPr>
            </w:pPr>
            <w:r>
              <w:rPr>
                <w:rFonts w:hint="eastAsia" w:eastAsia="仿宋_GB2312"/>
                <w:szCs w:val="21"/>
              </w:rPr>
              <w:t>1</w:t>
            </w:r>
          </w:p>
        </w:tc>
        <w:tc>
          <w:tcPr>
            <w:tcW w:w="1374" w:type="dxa"/>
            <w:vAlign w:val="center"/>
          </w:tcPr>
          <w:p>
            <w:pPr>
              <w:spacing w:line="340" w:lineRule="exact"/>
              <w:jc w:val="center"/>
              <w:rPr>
                <w:rFonts w:eastAsia="仿宋_GB2312"/>
                <w:szCs w:val="21"/>
              </w:rPr>
            </w:pPr>
            <w:r>
              <w:rPr>
                <w:rFonts w:hint="eastAsia" w:eastAsia="仿宋_GB2312"/>
                <w:szCs w:val="21"/>
              </w:rPr>
              <w:t>全科医生</w:t>
            </w:r>
          </w:p>
        </w:tc>
        <w:tc>
          <w:tcPr>
            <w:tcW w:w="1113" w:type="dxa"/>
            <w:vAlign w:val="center"/>
          </w:tcPr>
          <w:p>
            <w:pPr>
              <w:spacing w:line="340" w:lineRule="exact"/>
              <w:jc w:val="center"/>
              <w:rPr>
                <w:rFonts w:eastAsia="仿宋_GB2312"/>
                <w:szCs w:val="21"/>
              </w:rPr>
            </w:pPr>
            <w:r>
              <w:rPr>
                <w:rFonts w:hint="eastAsia" w:eastAsia="仿宋_GB2312"/>
                <w:szCs w:val="21"/>
              </w:rPr>
              <w:t>专业技术岗位</w:t>
            </w:r>
          </w:p>
        </w:tc>
        <w:tc>
          <w:tcPr>
            <w:tcW w:w="1335" w:type="dxa"/>
            <w:vAlign w:val="center"/>
          </w:tcPr>
          <w:p>
            <w:pPr>
              <w:spacing w:line="340" w:lineRule="exact"/>
              <w:jc w:val="center"/>
              <w:rPr>
                <w:rFonts w:eastAsia="仿宋_GB2312"/>
                <w:szCs w:val="21"/>
              </w:rPr>
            </w:pPr>
            <w:r>
              <w:rPr>
                <w:rFonts w:hint="eastAsia" w:eastAsia="仿宋_GB2312"/>
                <w:szCs w:val="21"/>
              </w:rPr>
              <w:t>专业技术</w:t>
            </w:r>
          </w:p>
          <w:p>
            <w:pPr>
              <w:spacing w:line="340" w:lineRule="exact"/>
              <w:jc w:val="center"/>
              <w:rPr>
                <w:rFonts w:eastAsia="仿宋_GB2312"/>
                <w:szCs w:val="21"/>
              </w:rPr>
            </w:pPr>
            <w:r>
              <w:rPr>
                <w:rFonts w:hint="eastAsia" w:eastAsia="仿宋_GB2312"/>
                <w:szCs w:val="21"/>
              </w:rPr>
              <w:t>十二级以上</w:t>
            </w:r>
          </w:p>
        </w:tc>
        <w:tc>
          <w:tcPr>
            <w:tcW w:w="812" w:type="dxa"/>
            <w:vAlign w:val="center"/>
          </w:tcPr>
          <w:p>
            <w:pPr>
              <w:spacing w:line="340" w:lineRule="exact"/>
              <w:jc w:val="center"/>
              <w:rPr>
                <w:rFonts w:eastAsia="仿宋_GB2312"/>
                <w:szCs w:val="21"/>
              </w:rPr>
            </w:pPr>
            <w:r>
              <w:rPr>
                <w:rFonts w:hint="eastAsia" w:eastAsia="仿宋_GB2312"/>
                <w:szCs w:val="21"/>
              </w:rPr>
              <w:t>001</w:t>
            </w:r>
          </w:p>
        </w:tc>
        <w:tc>
          <w:tcPr>
            <w:tcW w:w="838" w:type="dxa"/>
            <w:vAlign w:val="center"/>
          </w:tcPr>
          <w:p>
            <w:pPr>
              <w:spacing w:line="340" w:lineRule="exact"/>
              <w:jc w:val="center"/>
              <w:rPr>
                <w:rFonts w:eastAsia="仿宋_GB2312"/>
                <w:szCs w:val="21"/>
              </w:rPr>
            </w:pPr>
            <w:r>
              <w:rPr>
                <w:rFonts w:hint="eastAsia" w:eastAsia="仿宋_GB2312"/>
                <w:szCs w:val="21"/>
              </w:rPr>
              <w:t>5</w:t>
            </w:r>
          </w:p>
        </w:tc>
        <w:tc>
          <w:tcPr>
            <w:tcW w:w="3360" w:type="dxa"/>
            <w:vAlign w:val="center"/>
          </w:tcPr>
          <w:p>
            <w:pPr>
              <w:spacing w:line="340" w:lineRule="exact"/>
              <w:jc w:val="left"/>
              <w:rPr>
                <w:rFonts w:eastAsia="仿宋_GB2312"/>
                <w:szCs w:val="21"/>
              </w:rPr>
            </w:pPr>
            <w:r>
              <w:rPr>
                <w:rFonts w:hint="eastAsia" w:eastAsia="仿宋_GB2312"/>
                <w:szCs w:val="21"/>
              </w:rPr>
              <w:t>临床医学（C100101）</w:t>
            </w:r>
          </w:p>
          <w:p>
            <w:pPr>
              <w:spacing w:line="340" w:lineRule="exact"/>
              <w:jc w:val="left"/>
              <w:rPr>
                <w:rFonts w:eastAsia="仿宋_GB2312"/>
                <w:szCs w:val="21"/>
              </w:rPr>
            </w:pPr>
            <w:r>
              <w:rPr>
                <w:rFonts w:hint="eastAsia" w:eastAsia="仿宋_GB2312"/>
                <w:szCs w:val="21"/>
              </w:rPr>
              <w:t>临床医学（B100301)</w:t>
            </w:r>
          </w:p>
          <w:p>
            <w:pPr>
              <w:spacing w:line="340" w:lineRule="exact"/>
              <w:jc w:val="left"/>
              <w:rPr>
                <w:rFonts w:eastAsia="仿宋_GB2312"/>
                <w:szCs w:val="21"/>
              </w:rPr>
            </w:pPr>
            <w:r>
              <w:rPr>
                <w:rFonts w:hint="eastAsia" w:eastAsia="仿宋_GB2312"/>
                <w:szCs w:val="21"/>
              </w:rPr>
              <w:t>中西医临床医学（</w:t>
            </w:r>
            <w:r>
              <w:rPr>
                <w:rFonts w:eastAsia="仿宋_GB2312"/>
                <w:szCs w:val="21"/>
              </w:rPr>
              <w:t>B100901</w:t>
            </w:r>
            <w:r>
              <w:rPr>
                <w:rFonts w:hint="eastAsia" w:eastAsia="仿宋_GB2312"/>
                <w:szCs w:val="21"/>
              </w:rPr>
              <w:t>）</w:t>
            </w:r>
          </w:p>
          <w:p>
            <w:pPr>
              <w:spacing w:line="340" w:lineRule="exact"/>
              <w:jc w:val="left"/>
              <w:rPr>
                <w:rFonts w:eastAsia="仿宋_GB2312"/>
                <w:szCs w:val="21"/>
              </w:rPr>
            </w:pPr>
            <w:r>
              <w:rPr>
                <w:rFonts w:hint="eastAsia" w:eastAsia="仿宋_GB2312"/>
                <w:szCs w:val="21"/>
              </w:rPr>
              <w:t>中西医结合（</w:t>
            </w:r>
            <w:r>
              <w:rPr>
                <w:rFonts w:eastAsia="仿宋_GB2312"/>
                <w:szCs w:val="21"/>
              </w:rPr>
              <w:t>C100801</w:t>
            </w:r>
            <w:r>
              <w:rPr>
                <w:rFonts w:hint="eastAsia" w:eastAsia="仿宋_GB2312"/>
                <w:szCs w:val="21"/>
              </w:rPr>
              <w:t>）</w:t>
            </w:r>
          </w:p>
        </w:tc>
        <w:tc>
          <w:tcPr>
            <w:tcW w:w="1440"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大专以上</w:t>
            </w:r>
          </w:p>
        </w:tc>
        <w:tc>
          <w:tcPr>
            <w:tcW w:w="1843"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执业医师以上</w:t>
            </w:r>
          </w:p>
        </w:tc>
        <w:tc>
          <w:tcPr>
            <w:tcW w:w="2717" w:type="dxa"/>
            <w:tcBorders>
              <w:bottom w:val="single" w:color="auto" w:sz="4" w:space="0"/>
            </w:tcBorders>
            <w:vAlign w:val="center"/>
          </w:tcPr>
          <w:p>
            <w:pPr>
              <w:spacing w:line="340" w:lineRule="exact"/>
              <w:rPr>
                <w:rFonts w:eastAsia="仿宋_GB2312"/>
                <w:szCs w:val="21"/>
              </w:rPr>
            </w:pPr>
            <w:r>
              <w:rPr>
                <w:rFonts w:hint="eastAsia" w:eastAsia="仿宋_GB2312"/>
                <w:szCs w:val="21"/>
              </w:rPr>
              <w:t>1、年龄40周岁以下；</w:t>
            </w:r>
          </w:p>
          <w:p>
            <w:pPr>
              <w:spacing w:line="340" w:lineRule="exact"/>
              <w:rPr>
                <w:rFonts w:eastAsia="仿宋_GB2312"/>
                <w:szCs w:val="21"/>
              </w:rPr>
            </w:pPr>
            <w:r>
              <w:rPr>
                <w:rFonts w:hint="eastAsia" w:eastAsia="仿宋_GB2312"/>
                <w:szCs w:val="21"/>
              </w:rPr>
              <w:t>2、具有执业医师资格。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48" w:type="dxa"/>
            <w:vAlign w:val="center"/>
          </w:tcPr>
          <w:p>
            <w:pPr>
              <w:spacing w:line="340" w:lineRule="exact"/>
              <w:jc w:val="center"/>
              <w:rPr>
                <w:rFonts w:eastAsia="仿宋_GB2312"/>
                <w:szCs w:val="21"/>
              </w:rPr>
            </w:pPr>
            <w:r>
              <w:rPr>
                <w:rFonts w:hint="eastAsia" w:eastAsia="仿宋_GB2312"/>
                <w:szCs w:val="21"/>
              </w:rPr>
              <w:t>2</w:t>
            </w:r>
          </w:p>
        </w:tc>
        <w:tc>
          <w:tcPr>
            <w:tcW w:w="1374" w:type="dxa"/>
            <w:vAlign w:val="center"/>
          </w:tcPr>
          <w:p>
            <w:pPr>
              <w:spacing w:line="340" w:lineRule="exact"/>
              <w:jc w:val="center"/>
              <w:rPr>
                <w:rFonts w:eastAsia="仿宋_GB2312"/>
                <w:szCs w:val="21"/>
              </w:rPr>
            </w:pPr>
            <w:r>
              <w:rPr>
                <w:rFonts w:hint="eastAsia" w:eastAsia="仿宋_GB2312"/>
                <w:szCs w:val="21"/>
              </w:rPr>
              <w:t>B超医生</w:t>
            </w:r>
          </w:p>
        </w:tc>
        <w:tc>
          <w:tcPr>
            <w:tcW w:w="1113" w:type="dxa"/>
            <w:vAlign w:val="center"/>
          </w:tcPr>
          <w:p>
            <w:pPr>
              <w:spacing w:line="340" w:lineRule="exact"/>
              <w:jc w:val="center"/>
              <w:rPr>
                <w:rFonts w:eastAsia="仿宋_GB2312"/>
                <w:szCs w:val="21"/>
              </w:rPr>
            </w:pPr>
            <w:r>
              <w:rPr>
                <w:rFonts w:hint="eastAsia" w:eastAsia="仿宋_GB2312"/>
                <w:szCs w:val="21"/>
              </w:rPr>
              <w:t>专业技术岗位</w:t>
            </w:r>
          </w:p>
        </w:tc>
        <w:tc>
          <w:tcPr>
            <w:tcW w:w="1335" w:type="dxa"/>
            <w:vAlign w:val="center"/>
          </w:tcPr>
          <w:p>
            <w:pPr>
              <w:spacing w:line="340" w:lineRule="exact"/>
              <w:jc w:val="center"/>
              <w:rPr>
                <w:rFonts w:eastAsia="仿宋_GB2312"/>
                <w:szCs w:val="21"/>
              </w:rPr>
            </w:pPr>
            <w:r>
              <w:rPr>
                <w:rFonts w:hint="eastAsia" w:eastAsia="仿宋_GB2312"/>
                <w:szCs w:val="21"/>
              </w:rPr>
              <w:t>专业技术</w:t>
            </w:r>
          </w:p>
          <w:p>
            <w:pPr>
              <w:spacing w:line="340" w:lineRule="exact"/>
              <w:jc w:val="center"/>
              <w:rPr>
                <w:rFonts w:eastAsia="仿宋_GB2312"/>
                <w:szCs w:val="21"/>
              </w:rPr>
            </w:pPr>
            <w:r>
              <w:rPr>
                <w:rFonts w:hint="eastAsia" w:eastAsia="仿宋_GB2312"/>
                <w:szCs w:val="21"/>
              </w:rPr>
              <w:t>十二级以上</w:t>
            </w:r>
          </w:p>
        </w:tc>
        <w:tc>
          <w:tcPr>
            <w:tcW w:w="812" w:type="dxa"/>
            <w:vAlign w:val="center"/>
          </w:tcPr>
          <w:p>
            <w:pPr>
              <w:spacing w:line="340" w:lineRule="exact"/>
              <w:jc w:val="center"/>
              <w:rPr>
                <w:rFonts w:eastAsia="仿宋_GB2312"/>
                <w:szCs w:val="21"/>
              </w:rPr>
            </w:pPr>
            <w:r>
              <w:rPr>
                <w:rFonts w:hint="eastAsia" w:eastAsia="仿宋_GB2312"/>
                <w:szCs w:val="21"/>
              </w:rPr>
              <w:t>003</w:t>
            </w:r>
          </w:p>
        </w:tc>
        <w:tc>
          <w:tcPr>
            <w:tcW w:w="838" w:type="dxa"/>
            <w:vAlign w:val="center"/>
          </w:tcPr>
          <w:p>
            <w:pPr>
              <w:spacing w:line="340" w:lineRule="exact"/>
              <w:jc w:val="center"/>
              <w:rPr>
                <w:rFonts w:eastAsia="仿宋_GB2312"/>
                <w:szCs w:val="21"/>
              </w:rPr>
            </w:pPr>
            <w:r>
              <w:rPr>
                <w:rFonts w:hint="eastAsia" w:eastAsia="仿宋_GB2312"/>
                <w:szCs w:val="21"/>
              </w:rPr>
              <w:t>1</w:t>
            </w:r>
          </w:p>
        </w:tc>
        <w:tc>
          <w:tcPr>
            <w:tcW w:w="3360" w:type="dxa"/>
            <w:vAlign w:val="center"/>
          </w:tcPr>
          <w:p>
            <w:pPr>
              <w:spacing w:line="340" w:lineRule="exact"/>
              <w:jc w:val="left"/>
              <w:rPr>
                <w:rFonts w:eastAsia="仿宋_GB2312"/>
                <w:szCs w:val="21"/>
              </w:rPr>
            </w:pPr>
            <w:r>
              <w:rPr>
                <w:rFonts w:hint="eastAsia" w:eastAsia="仿宋_GB2312"/>
                <w:szCs w:val="21"/>
              </w:rPr>
              <w:t>临床医学（C100101）</w:t>
            </w:r>
          </w:p>
          <w:p>
            <w:pPr>
              <w:spacing w:line="340" w:lineRule="exact"/>
              <w:jc w:val="left"/>
              <w:rPr>
                <w:rFonts w:eastAsia="仿宋_GB2312"/>
                <w:szCs w:val="21"/>
              </w:rPr>
            </w:pPr>
            <w:r>
              <w:rPr>
                <w:rFonts w:hint="eastAsia" w:eastAsia="仿宋_GB2312"/>
                <w:szCs w:val="21"/>
              </w:rPr>
              <w:t>临床医学（B100301)</w:t>
            </w:r>
          </w:p>
          <w:p>
            <w:pPr>
              <w:spacing w:line="340" w:lineRule="exact"/>
              <w:jc w:val="left"/>
              <w:rPr>
                <w:rFonts w:eastAsia="仿宋_GB2312"/>
                <w:szCs w:val="21"/>
              </w:rPr>
            </w:pPr>
            <w:r>
              <w:rPr>
                <w:rFonts w:hint="eastAsia" w:eastAsia="仿宋_GB2312"/>
                <w:szCs w:val="21"/>
              </w:rPr>
              <w:t>医学影像学（B100303）</w:t>
            </w:r>
          </w:p>
        </w:tc>
        <w:tc>
          <w:tcPr>
            <w:tcW w:w="1440"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大专以上</w:t>
            </w:r>
          </w:p>
        </w:tc>
        <w:tc>
          <w:tcPr>
            <w:tcW w:w="1843"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执业医师以上</w:t>
            </w:r>
          </w:p>
        </w:tc>
        <w:tc>
          <w:tcPr>
            <w:tcW w:w="2717" w:type="dxa"/>
            <w:tcBorders>
              <w:bottom w:val="single" w:color="auto" w:sz="4" w:space="0"/>
            </w:tcBorders>
            <w:vAlign w:val="center"/>
          </w:tcPr>
          <w:p>
            <w:pPr>
              <w:spacing w:line="340" w:lineRule="exact"/>
              <w:rPr>
                <w:rFonts w:eastAsia="仿宋_GB2312"/>
                <w:szCs w:val="21"/>
              </w:rPr>
            </w:pPr>
            <w:r>
              <w:rPr>
                <w:rFonts w:hint="eastAsia" w:eastAsia="仿宋_GB2312"/>
                <w:szCs w:val="21"/>
              </w:rPr>
              <w:t>1、年龄40周岁以下；</w:t>
            </w:r>
          </w:p>
          <w:p>
            <w:pPr>
              <w:spacing w:line="340" w:lineRule="exact"/>
              <w:rPr>
                <w:rFonts w:eastAsia="仿宋_GB2312"/>
                <w:szCs w:val="21"/>
              </w:rPr>
            </w:pPr>
            <w:r>
              <w:rPr>
                <w:rFonts w:hint="eastAsia" w:eastAsia="仿宋_GB2312"/>
                <w:szCs w:val="21"/>
              </w:rPr>
              <w:t>2、具有执业医师资格。</w:t>
            </w:r>
          </w:p>
          <w:p>
            <w:pPr>
              <w:spacing w:line="340" w:lineRule="exact"/>
              <w:rPr>
                <w:rFonts w:eastAsia="仿宋_GB2312"/>
                <w:szCs w:val="21"/>
              </w:rPr>
            </w:pPr>
            <w:r>
              <w:rPr>
                <w:rFonts w:hint="eastAsia" w:eastAsia="仿宋_GB2312"/>
                <w:szCs w:val="21"/>
              </w:rPr>
              <w:t>3、临床医学专业需转岗培训、执业范围是医学影像专业。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48" w:type="dxa"/>
            <w:vAlign w:val="center"/>
          </w:tcPr>
          <w:p>
            <w:pPr>
              <w:spacing w:line="340" w:lineRule="exact"/>
              <w:jc w:val="center"/>
              <w:rPr>
                <w:rFonts w:eastAsia="仿宋_GB2312"/>
                <w:szCs w:val="21"/>
              </w:rPr>
            </w:pPr>
            <w:r>
              <w:rPr>
                <w:rFonts w:hint="eastAsia" w:eastAsia="仿宋_GB2312"/>
                <w:szCs w:val="21"/>
              </w:rPr>
              <w:t>3</w:t>
            </w:r>
          </w:p>
        </w:tc>
        <w:tc>
          <w:tcPr>
            <w:tcW w:w="1374" w:type="dxa"/>
            <w:vAlign w:val="center"/>
          </w:tcPr>
          <w:p>
            <w:pPr>
              <w:spacing w:line="340" w:lineRule="exact"/>
              <w:jc w:val="center"/>
              <w:rPr>
                <w:rFonts w:eastAsia="仿宋_GB2312"/>
                <w:szCs w:val="21"/>
              </w:rPr>
            </w:pPr>
            <w:r>
              <w:rPr>
                <w:rFonts w:hint="eastAsia" w:eastAsia="仿宋_GB2312"/>
                <w:szCs w:val="21"/>
              </w:rPr>
              <w:t>放射医生</w:t>
            </w:r>
          </w:p>
        </w:tc>
        <w:tc>
          <w:tcPr>
            <w:tcW w:w="1113" w:type="dxa"/>
            <w:vAlign w:val="center"/>
          </w:tcPr>
          <w:p>
            <w:pPr>
              <w:spacing w:line="340" w:lineRule="exact"/>
              <w:jc w:val="center"/>
              <w:rPr>
                <w:rFonts w:eastAsia="仿宋_GB2312"/>
                <w:szCs w:val="21"/>
              </w:rPr>
            </w:pPr>
            <w:r>
              <w:rPr>
                <w:rFonts w:hint="eastAsia" w:eastAsia="仿宋_GB2312"/>
                <w:szCs w:val="21"/>
              </w:rPr>
              <w:t>专业技术岗位</w:t>
            </w:r>
          </w:p>
        </w:tc>
        <w:tc>
          <w:tcPr>
            <w:tcW w:w="1335" w:type="dxa"/>
            <w:vAlign w:val="center"/>
          </w:tcPr>
          <w:p>
            <w:pPr>
              <w:spacing w:line="340" w:lineRule="exact"/>
              <w:jc w:val="center"/>
              <w:rPr>
                <w:rFonts w:eastAsia="仿宋_GB2312"/>
                <w:szCs w:val="21"/>
              </w:rPr>
            </w:pPr>
            <w:r>
              <w:rPr>
                <w:rFonts w:hint="eastAsia" w:eastAsia="仿宋_GB2312"/>
                <w:szCs w:val="21"/>
              </w:rPr>
              <w:t>专业技术</w:t>
            </w:r>
          </w:p>
          <w:p>
            <w:pPr>
              <w:spacing w:line="340" w:lineRule="exact"/>
              <w:jc w:val="center"/>
              <w:rPr>
                <w:rFonts w:eastAsia="仿宋_GB2312"/>
                <w:szCs w:val="21"/>
              </w:rPr>
            </w:pPr>
            <w:r>
              <w:rPr>
                <w:rFonts w:hint="eastAsia" w:eastAsia="仿宋_GB2312"/>
                <w:szCs w:val="21"/>
              </w:rPr>
              <w:t>十二级以上</w:t>
            </w:r>
          </w:p>
        </w:tc>
        <w:tc>
          <w:tcPr>
            <w:tcW w:w="812" w:type="dxa"/>
            <w:vAlign w:val="center"/>
          </w:tcPr>
          <w:p>
            <w:pPr>
              <w:spacing w:line="340" w:lineRule="exact"/>
              <w:jc w:val="center"/>
              <w:rPr>
                <w:rFonts w:eastAsia="仿宋_GB2312"/>
                <w:szCs w:val="21"/>
              </w:rPr>
            </w:pPr>
            <w:r>
              <w:rPr>
                <w:rFonts w:hint="eastAsia" w:eastAsia="仿宋_GB2312"/>
                <w:szCs w:val="21"/>
              </w:rPr>
              <w:t>004</w:t>
            </w:r>
          </w:p>
        </w:tc>
        <w:tc>
          <w:tcPr>
            <w:tcW w:w="838" w:type="dxa"/>
            <w:vAlign w:val="center"/>
          </w:tcPr>
          <w:p>
            <w:pPr>
              <w:spacing w:line="340" w:lineRule="exact"/>
              <w:jc w:val="center"/>
              <w:rPr>
                <w:rFonts w:eastAsia="仿宋_GB2312"/>
                <w:szCs w:val="21"/>
              </w:rPr>
            </w:pPr>
            <w:r>
              <w:rPr>
                <w:rFonts w:hint="eastAsia" w:eastAsia="仿宋_GB2312"/>
                <w:szCs w:val="21"/>
              </w:rPr>
              <w:t>1</w:t>
            </w:r>
          </w:p>
        </w:tc>
        <w:tc>
          <w:tcPr>
            <w:tcW w:w="3360" w:type="dxa"/>
            <w:vAlign w:val="center"/>
          </w:tcPr>
          <w:p>
            <w:pPr>
              <w:spacing w:line="340" w:lineRule="exact"/>
              <w:jc w:val="left"/>
              <w:rPr>
                <w:rFonts w:eastAsia="仿宋_GB2312"/>
                <w:szCs w:val="21"/>
              </w:rPr>
            </w:pPr>
            <w:r>
              <w:rPr>
                <w:rFonts w:hint="eastAsia" w:eastAsia="仿宋_GB2312"/>
                <w:szCs w:val="21"/>
              </w:rPr>
              <w:t>临床医学（C100101）</w:t>
            </w:r>
          </w:p>
          <w:p>
            <w:pPr>
              <w:spacing w:line="340" w:lineRule="exact"/>
              <w:jc w:val="left"/>
              <w:rPr>
                <w:rFonts w:eastAsia="仿宋_GB2312"/>
                <w:szCs w:val="21"/>
              </w:rPr>
            </w:pPr>
            <w:r>
              <w:rPr>
                <w:rFonts w:hint="eastAsia" w:eastAsia="仿宋_GB2312"/>
                <w:szCs w:val="21"/>
              </w:rPr>
              <w:t>临床医学（B100301)</w:t>
            </w:r>
          </w:p>
          <w:p>
            <w:pPr>
              <w:spacing w:line="340" w:lineRule="exact"/>
              <w:jc w:val="left"/>
              <w:rPr>
                <w:rFonts w:eastAsia="仿宋_GB2312"/>
                <w:szCs w:val="21"/>
              </w:rPr>
            </w:pPr>
            <w:r>
              <w:rPr>
                <w:rFonts w:hint="eastAsia" w:eastAsia="仿宋_GB2312"/>
                <w:szCs w:val="21"/>
              </w:rPr>
              <w:t>医学影像学（B100303）</w:t>
            </w:r>
          </w:p>
          <w:p>
            <w:pPr>
              <w:spacing w:line="340" w:lineRule="exact"/>
              <w:jc w:val="left"/>
              <w:rPr>
                <w:rFonts w:eastAsia="仿宋_GB2312"/>
                <w:szCs w:val="21"/>
              </w:rPr>
            </w:pPr>
            <w:r>
              <w:rPr>
                <w:rFonts w:hint="eastAsia" w:eastAsia="仿宋_GB2312"/>
                <w:szCs w:val="21"/>
              </w:rPr>
              <w:t>放射医学（B100306）</w:t>
            </w:r>
          </w:p>
        </w:tc>
        <w:tc>
          <w:tcPr>
            <w:tcW w:w="1440"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大专以上</w:t>
            </w:r>
          </w:p>
        </w:tc>
        <w:tc>
          <w:tcPr>
            <w:tcW w:w="1843"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执业医师以上</w:t>
            </w:r>
          </w:p>
        </w:tc>
        <w:tc>
          <w:tcPr>
            <w:tcW w:w="2717" w:type="dxa"/>
            <w:tcBorders>
              <w:bottom w:val="single" w:color="auto" w:sz="4" w:space="0"/>
            </w:tcBorders>
            <w:vAlign w:val="center"/>
          </w:tcPr>
          <w:p>
            <w:pPr>
              <w:spacing w:line="340" w:lineRule="exact"/>
              <w:rPr>
                <w:rFonts w:eastAsia="仿宋_GB2312"/>
                <w:szCs w:val="21"/>
              </w:rPr>
            </w:pPr>
            <w:r>
              <w:rPr>
                <w:rFonts w:hint="eastAsia" w:eastAsia="仿宋_GB2312"/>
                <w:szCs w:val="21"/>
              </w:rPr>
              <w:t>1、年龄40周岁以下；</w:t>
            </w:r>
          </w:p>
          <w:p>
            <w:pPr>
              <w:spacing w:line="340" w:lineRule="exact"/>
              <w:rPr>
                <w:rFonts w:eastAsia="仿宋_GB2312"/>
                <w:szCs w:val="21"/>
              </w:rPr>
            </w:pPr>
            <w:r>
              <w:rPr>
                <w:rFonts w:hint="eastAsia" w:eastAsia="仿宋_GB2312"/>
                <w:szCs w:val="21"/>
              </w:rPr>
              <w:t>2、具有执业医师资格。</w:t>
            </w:r>
          </w:p>
          <w:p>
            <w:pPr>
              <w:spacing w:line="340" w:lineRule="exact"/>
              <w:rPr>
                <w:rFonts w:eastAsia="仿宋_GB2312"/>
                <w:szCs w:val="21"/>
              </w:rPr>
            </w:pPr>
            <w:r>
              <w:rPr>
                <w:rFonts w:hint="eastAsia" w:eastAsia="仿宋_GB2312"/>
                <w:szCs w:val="21"/>
              </w:rPr>
              <w:t>3、临床医学专业需转岗培训，执业范围是医学影像和放射治疗专业或医学影像专业。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48" w:type="dxa"/>
            <w:vAlign w:val="center"/>
          </w:tcPr>
          <w:p>
            <w:pPr>
              <w:spacing w:line="340" w:lineRule="exact"/>
              <w:jc w:val="center"/>
              <w:rPr>
                <w:rFonts w:eastAsia="仿宋_GB2312"/>
                <w:szCs w:val="21"/>
              </w:rPr>
            </w:pPr>
            <w:r>
              <w:rPr>
                <w:rFonts w:hint="eastAsia" w:eastAsia="仿宋_GB2312"/>
                <w:szCs w:val="21"/>
              </w:rPr>
              <w:t>4</w:t>
            </w:r>
          </w:p>
        </w:tc>
        <w:tc>
          <w:tcPr>
            <w:tcW w:w="1374" w:type="dxa"/>
            <w:vAlign w:val="center"/>
          </w:tcPr>
          <w:p>
            <w:pPr>
              <w:spacing w:line="340" w:lineRule="exact"/>
              <w:jc w:val="center"/>
              <w:rPr>
                <w:rFonts w:eastAsia="仿宋_GB2312"/>
                <w:szCs w:val="21"/>
              </w:rPr>
            </w:pPr>
            <w:r>
              <w:rPr>
                <w:rFonts w:hint="eastAsia" w:eastAsia="仿宋_GB2312"/>
                <w:szCs w:val="21"/>
              </w:rPr>
              <w:t>公卫医生</w:t>
            </w:r>
          </w:p>
        </w:tc>
        <w:tc>
          <w:tcPr>
            <w:tcW w:w="1113" w:type="dxa"/>
            <w:vAlign w:val="center"/>
          </w:tcPr>
          <w:p>
            <w:pPr>
              <w:spacing w:line="340" w:lineRule="exact"/>
              <w:jc w:val="center"/>
              <w:rPr>
                <w:rFonts w:eastAsia="仿宋_GB2312"/>
                <w:szCs w:val="21"/>
              </w:rPr>
            </w:pPr>
            <w:r>
              <w:rPr>
                <w:rFonts w:hint="eastAsia" w:eastAsia="仿宋_GB2312"/>
                <w:szCs w:val="21"/>
              </w:rPr>
              <w:t>专业技术岗位</w:t>
            </w:r>
          </w:p>
        </w:tc>
        <w:tc>
          <w:tcPr>
            <w:tcW w:w="1335" w:type="dxa"/>
            <w:vAlign w:val="center"/>
          </w:tcPr>
          <w:p>
            <w:pPr>
              <w:spacing w:line="340" w:lineRule="exact"/>
              <w:jc w:val="center"/>
              <w:rPr>
                <w:rFonts w:eastAsia="仿宋_GB2312"/>
                <w:szCs w:val="21"/>
              </w:rPr>
            </w:pPr>
            <w:r>
              <w:rPr>
                <w:rFonts w:hint="eastAsia" w:eastAsia="仿宋_GB2312"/>
                <w:szCs w:val="21"/>
              </w:rPr>
              <w:t>见习期以上</w:t>
            </w:r>
          </w:p>
        </w:tc>
        <w:tc>
          <w:tcPr>
            <w:tcW w:w="812" w:type="dxa"/>
            <w:vAlign w:val="center"/>
          </w:tcPr>
          <w:p>
            <w:pPr>
              <w:spacing w:line="340" w:lineRule="exact"/>
              <w:jc w:val="center"/>
              <w:rPr>
                <w:rFonts w:eastAsia="仿宋_GB2312"/>
                <w:szCs w:val="21"/>
              </w:rPr>
            </w:pPr>
            <w:r>
              <w:rPr>
                <w:rFonts w:hint="eastAsia" w:eastAsia="仿宋_GB2312"/>
                <w:szCs w:val="21"/>
              </w:rPr>
              <w:t>005</w:t>
            </w:r>
          </w:p>
        </w:tc>
        <w:tc>
          <w:tcPr>
            <w:tcW w:w="838" w:type="dxa"/>
            <w:vAlign w:val="center"/>
          </w:tcPr>
          <w:p>
            <w:pPr>
              <w:spacing w:line="340" w:lineRule="exact"/>
              <w:jc w:val="center"/>
              <w:rPr>
                <w:rFonts w:eastAsia="仿宋_GB2312"/>
                <w:szCs w:val="21"/>
              </w:rPr>
            </w:pPr>
            <w:r>
              <w:rPr>
                <w:rFonts w:hint="eastAsia" w:eastAsia="仿宋_GB2312"/>
                <w:szCs w:val="21"/>
              </w:rPr>
              <w:t>6</w:t>
            </w:r>
          </w:p>
        </w:tc>
        <w:tc>
          <w:tcPr>
            <w:tcW w:w="3360" w:type="dxa"/>
            <w:vAlign w:val="center"/>
          </w:tcPr>
          <w:p>
            <w:pPr>
              <w:spacing w:line="340" w:lineRule="exact"/>
              <w:jc w:val="left"/>
              <w:rPr>
                <w:rFonts w:eastAsia="仿宋_GB2312"/>
                <w:szCs w:val="21"/>
              </w:rPr>
            </w:pPr>
            <w:r>
              <w:rPr>
                <w:rFonts w:hint="eastAsia" w:eastAsia="仿宋_GB2312"/>
                <w:szCs w:val="21"/>
              </w:rPr>
              <w:t>预防医学（B100701)</w:t>
            </w:r>
          </w:p>
          <w:p>
            <w:pPr>
              <w:spacing w:line="340" w:lineRule="exact"/>
              <w:jc w:val="left"/>
              <w:rPr>
                <w:rFonts w:eastAsia="仿宋_GB2312"/>
                <w:szCs w:val="21"/>
              </w:rPr>
            </w:pPr>
            <w:r>
              <w:rPr>
                <w:rFonts w:hint="eastAsia" w:eastAsia="仿宋_GB2312"/>
                <w:szCs w:val="21"/>
              </w:rPr>
              <w:t>妇幼保健医学(B100703)</w:t>
            </w:r>
          </w:p>
        </w:tc>
        <w:tc>
          <w:tcPr>
            <w:tcW w:w="1440"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本科以上</w:t>
            </w:r>
          </w:p>
        </w:tc>
        <w:tc>
          <w:tcPr>
            <w:tcW w:w="1843"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执业医师以上或2022年毕业生</w:t>
            </w:r>
          </w:p>
        </w:tc>
        <w:tc>
          <w:tcPr>
            <w:tcW w:w="2717" w:type="dxa"/>
            <w:tcBorders>
              <w:bottom w:val="single" w:color="auto" w:sz="4" w:space="0"/>
            </w:tcBorders>
            <w:vAlign w:val="center"/>
          </w:tcPr>
          <w:p>
            <w:pPr>
              <w:spacing w:line="340" w:lineRule="exact"/>
              <w:rPr>
                <w:rFonts w:eastAsia="仿宋_GB2312"/>
                <w:szCs w:val="21"/>
              </w:rPr>
            </w:pPr>
            <w:r>
              <w:rPr>
                <w:rFonts w:hint="eastAsia" w:eastAsia="仿宋_GB2312"/>
                <w:szCs w:val="21"/>
              </w:rPr>
              <w:t>1、年龄40周岁以下；</w:t>
            </w:r>
          </w:p>
          <w:p>
            <w:pPr>
              <w:spacing w:line="340" w:lineRule="exact"/>
              <w:rPr>
                <w:rFonts w:eastAsia="仿宋_GB2312"/>
                <w:szCs w:val="21"/>
              </w:rPr>
            </w:pPr>
            <w:r>
              <w:rPr>
                <w:rFonts w:hint="eastAsia" w:eastAsia="仿宋_GB2312"/>
                <w:szCs w:val="21"/>
              </w:rPr>
              <w:t>2、具有执业医师资格或2022年毕业生均可。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48" w:type="dxa"/>
            <w:vAlign w:val="center"/>
          </w:tcPr>
          <w:p>
            <w:pPr>
              <w:spacing w:line="340" w:lineRule="exact"/>
              <w:jc w:val="center"/>
              <w:rPr>
                <w:rFonts w:eastAsia="仿宋_GB2312"/>
                <w:szCs w:val="21"/>
              </w:rPr>
            </w:pPr>
            <w:r>
              <w:rPr>
                <w:rFonts w:hint="eastAsia" w:eastAsia="仿宋_GB2312"/>
                <w:szCs w:val="21"/>
              </w:rPr>
              <w:t>5</w:t>
            </w:r>
          </w:p>
        </w:tc>
        <w:tc>
          <w:tcPr>
            <w:tcW w:w="1374" w:type="dxa"/>
            <w:vAlign w:val="center"/>
          </w:tcPr>
          <w:p>
            <w:pPr>
              <w:spacing w:line="340" w:lineRule="exact"/>
              <w:jc w:val="center"/>
              <w:rPr>
                <w:rFonts w:eastAsia="仿宋_GB2312"/>
                <w:szCs w:val="21"/>
              </w:rPr>
            </w:pPr>
            <w:r>
              <w:rPr>
                <w:rFonts w:hint="eastAsia" w:eastAsia="仿宋_GB2312"/>
                <w:szCs w:val="21"/>
              </w:rPr>
              <w:t>医学检验</w:t>
            </w:r>
          </w:p>
        </w:tc>
        <w:tc>
          <w:tcPr>
            <w:tcW w:w="1113" w:type="dxa"/>
            <w:vAlign w:val="center"/>
          </w:tcPr>
          <w:p>
            <w:pPr>
              <w:spacing w:line="340" w:lineRule="exact"/>
              <w:jc w:val="center"/>
              <w:rPr>
                <w:rFonts w:eastAsia="仿宋_GB2312"/>
                <w:szCs w:val="21"/>
              </w:rPr>
            </w:pPr>
            <w:r>
              <w:rPr>
                <w:rFonts w:hint="eastAsia" w:eastAsia="仿宋_GB2312"/>
                <w:szCs w:val="21"/>
              </w:rPr>
              <w:t>专业技术岗位</w:t>
            </w:r>
          </w:p>
        </w:tc>
        <w:tc>
          <w:tcPr>
            <w:tcW w:w="1335" w:type="dxa"/>
            <w:vAlign w:val="center"/>
          </w:tcPr>
          <w:p>
            <w:pPr>
              <w:spacing w:line="340" w:lineRule="exact"/>
              <w:jc w:val="center"/>
              <w:rPr>
                <w:rFonts w:eastAsia="仿宋_GB2312"/>
                <w:szCs w:val="21"/>
              </w:rPr>
            </w:pPr>
            <w:r>
              <w:rPr>
                <w:rFonts w:hint="eastAsia" w:eastAsia="仿宋_GB2312"/>
                <w:szCs w:val="21"/>
              </w:rPr>
              <w:t>专业技术</w:t>
            </w:r>
          </w:p>
          <w:p>
            <w:pPr>
              <w:spacing w:line="340" w:lineRule="exact"/>
              <w:jc w:val="center"/>
              <w:rPr>
                <w:rFonts w:eastAsia="仿宋_GB2312"/>
                <w:szCs w:val="21"/>
              </w:rPr>
            </w:pPr>
            <w:r>
              <w:rPr>
                <w:rFonts w:hint="eastAsia" w:eastAsia="仿宋_GB2312"/>
                <w:szCs w:val="21"/>
              </w:rPr>
              <w:t>十三级以上</w:t>
            </w:r>
          </w:p>
        </w:tc>
        <w:tc>
          <w:tcPr>
            <w:tcW w:w="812" w:type="dxa"/>
            <w:vAlign w:val="center"/>
          </w:tcPr>
          <w:p>
            <w:pPr>
              <w:spacing w:line="340" w:lineRule="exact"/>
              <w:jc w:val="center"/>
              <w:rPr>
                <w:rFonts w:eastAsia="仿宋_GB2312"/>
                <w:szCs w:val="21"/>
              </w:rPr>
            </w:pPr>
            <w:r>
              <w:rPr>
                <w:rFonts w:hint="eastAsia" w:eastAsia="仿宋_GB2312"/>
                <w:szCs w:val="21"/>
              </w:rPr>
              <w:t>006</w:t>
            </w:r>
          </w:p>
        </w:tc>
        <w:tc>
          <w:tcPr>
            <w:tcW w:w="838" w:type="dxa"/>
            <w:vAlign w:val="center"/>
          </w:tcPr>
          <w:p>
            <w:pPr>
              <w:spacing w:line="340" w:lineRule="exact"/>
              <w:jc w:val="center"/>
              <w:rPr>
                <w:rFonts w:eastAsia="仿宋_GB2312"/>
                <w:szCs w:val="21"/>
              </w:rPr>
            </w:pPr>
            <w:r>
              <w:rPr>
                <w:rFonts w:hint="eastAsia" w:eastAsia="仿宋_GB2312"/>
                <w:szCs w:val="21"/>
              </w:rPr>
              <w:t>11</w:t>
            </w:r>
          </w:p>
        </w:tc>
        <w:tc>
          <w:tcPr>
            <w:tcW w:w="3360" w:type="dxa"/>
            <w:vAlign w:val="center"/>
          </w:tcPr>
          <w:p>
            <w:pPr>
              <w:spacing w:line="340" w:lineRule="exact"/>
              <w:jc w:val="left"/>
              <w:rPr>
                <w:rFonts w:eastAsia="仿宋_GB2312"/>
                <w:szCs w:val="21"/>
              </w:rPr>
            </w:pPr>
            <w:r>
              <w:rPr>
                <w:rFonts w:hint="eastAsia" w:eastAsia="仿宋_GB2312"/>
                <w:szCs w:val="21"/>
              </w:rPr>
              <w:t>医学检验技术（</w:t>
            </w:r>
            <w:r>
              <w:rPr>
                <w:rFonts w:eastAsia="仿宋_GB2312"/>
                <w:szCs w:val="21"/>
              </w:rPr>
              <w:t>B100401</w:t>
            </w:r>
            <w:r>
              <w:rPr>
                <w:rFonts w:hint="eastAsia" w:eastAsia="仿宋_GB2312"/>
                <w:szCs w:val="21"/>
              </w:rPr>
              <w:t>）</w:t>
            </w:r>
          </w:p>
          <w:p>
            <w:pPr>
              <w:spacing w:line="340" w:lineRule="exact"/>
              <w:jc w:val="left"/>
              <w:rPr>
                <w:rFonts w:eastAsia="仿宋_GB2312"/>
                <w:szCs w:val="21"/>
              </w:rPr>
            </w:pPr>
            <w:r>
              <w:rPr>
                <w:rFonts w:hint="eastAsia" w:eastAsia="仿宋_GB2312"/>
                <w:szCs w:val="21"/>
              </w:rPr>
              <w:t>医学检验技术（</w:t>
            </w:r>
            <w:r>
              <w:rPr>
                <w:rFonts w:eastAsia="仿宋_GB2312"/>
                <w:szCs w:val="21"/>
              </w:rPr>
              <w:t>C100201</w:t>
            </w:r>
            <w:r>
              <w:rPr>
                <w:rFonts w:hint="eastAsia" w:eastAsia="仿宋_GB2312"/>
                <w:szCs w:val="21"/>
              </w:rPr>
              <w:t>）</w:t>
            </w:r>
          </w:p>
        </w:tc>
        <w:tc>
          <w:tcPr>
            <w:tcW w:w="1440"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大专以上</w:t>
            </w:r>
          </w:p>
        </w:tc>
        <w:tc>
          <w:tcPr>
            <w:tcW w:w="1843"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检验士以上</w:t>
            </w:r>
          </w:p>
        </w:tc>
        <w:tc>
          <w:tcPr>
            <w:tcW w:w="2717" w:type="dxa"/>
            <w:tcBorders>
              <w:bottom w:val="single" w:color="auto" w:sz="4" w:space="0"/>
            </w:tcBorders>
            <w:vAlign w:val="center"/>
          </w:tcPr>
          <w:p>
            <w:pPr>
              <w:spacing w:line="340" w:lineRule="exact"/>
              <w:rPr>
                <w:rFonts w:eastAsia="仿宋_GB2312"/>
                <w:szCs w:val="21"/>
              </w:rPr>
            </w:pPr>
            <w:r>
              <w:rPr>
                <w:rFonts w:hint="eastAsia" w:eastAsia="仿宋_GB2312"/>
                <w:szCs w:val="21"/>
              </w:rPr>
              <w:t>1、年龄40周岁以下。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40" w:lineRule="exact"/>
              <w:jc w:val="center"/>
              <w:rPr>
                <w:rFonts w:eastAsia="仿宋_GB2312"/>
                <w:sz w:val="24"/>
              </w:rPr>
            </w:pPr>
          </w:p>
        </w:tc>
        <w:tc>
          <w:tcPr>
            <w:tcW w:w="4634" w:type="dxa"/>
            <w:gridSpan w:val="4"/>
            <w:vAlign w:val="center"/>
          </w:tcPr>
          <w:p>
            <w:pPr>
              <w:spacing w:line="340" w:lineRule="exact"/>
              <w:jc w:val="center"/>
              <w:rPr>
                <w:rFonts w:eastAsia="仿宋_GB2312"/>
                <w:sz w:val="24"/>
              </w:rPr>
            </w:pPr>
            <w:r>
              <w:rPr>
                <w:rFonts w:eastAsia="仿宋_GB2312"/>
                <w:sz w:val="24"/>
              </w:rPr>
              <w:t>小计</w:t>
            </w:r>
          </w:p>
        </w:tc>
        <w:tc>
          <w:tcPr>
            <w:tcW w:w="838" w:type="dxa"/>
            <w:vAlign w:val="center"/>
          </w:tcPr>
          <w:p>
            <w:pPr>
              <w:spacing w:line="340" w:lineRule="exact"/>
              <w:jc w:val="center"/>
              <w:rPr>
                <w:rFonts w:eastAsia="仿宋_GB2312"/>
                <w:sz w:val="24"/>
                <w:lang w:val="en"/>
              </w:rPr>
            </w:pPr>
            <w:r>
              <w:rPr>
                <w:rFonts w:hint="eastAsia" w:eastAsia="仿宋_GB2312"/>
                <w:sz w:val="24"/>
              </w:rPr>
              <w:t>2</w:t>
            </w:r>
            <w:r>
              <w:rPr>
                <w:rFonts w:eastAsia="仿宋_GB2312"/>
                <w:sz w:val="24"/>
                <w:lang w:val="en"/>
              </w:rPr>
              <w:t>4</w:t>
            </w:r>
          </w:p>
        </w:tc>
        <w:tc>
          <w:tcPr>
            <w:tcW w:w="9360" w:type="dxa"/>
            <w:gridSpan w:val="4"/>
            <w:vAlign w:val="center"/>
          </w:tcPr>
          <w:p>
            <w:pPr>
              <w:spacing w:line="340" w:lineRule="exact"/>
              <w:jc w:val="center"/>
              <w:rPr>
                <w:rFonts w:eastAsia="仿宋_GB2312"/>
                <w:sz w:val="24"/>
              </w:rPr>
            </w:pPr>
          </w:p>
        </w:tc>
      </w:tr>
    </w:tbl>
    <w:p>
      <w:pPr>
        <w:jc w:val="center"/>
        <w:rPr>
          <w:rFonts w:ascii="黑体" w:hAnsi="宋体" w:eastAsia="黑体"/>
          <w:sz w:val="40"/>
          <w:szCs w:val="40"/>
        </w:rPr>
      </w:pPr>
      <w:bookmarkStart w:id="1" w:name="_GoBack"/>
      <w:r>
        <w:rPr>
          <w:rFonts w:hint="eastAsia" w:ascii="黑体" w:hAnsi="宋体" w:eastAsia="黑体"/>
          <w:sz w:val="36"/>
          <w:szCs w:val="36"/>
        </w:rPr>
        <w:t>东莞市桥头镇社区卫生服务中心2022年第四次招聘纳入岗位管理的编制外人员岗位表</w:t>
      </w:r>
      <w:bookmarkEnd w:id="1"/>
    </w:p>
    <w:p>
      <w:r>
        <w:rPr>
          <w:rFonts w:hint="eastAsia"/>
        </w:rPr>
        <w:t>备注：1、年龄和工作时间计算截止到2022年12月31日。</w:t>
      </w:r>
    </w:p>
    <w:p>
      <w:r>
        <w:rPr>
          <w:rFonts w:hint="eastAsia"/>
        </w:rPr>
        <w:t>2、面向社会招收的住院医师如为普通高校应届毕业生的，其住培合格当年在医疗卫生机构就业，按当年应届毕业生同等对待；</w:t>
      </w:r>
    </w:p>
    <w:p>
      <w:r>
        <w:rPr>
          <w:rFonts w:hint="eastAsia"/>
        </w:rPr>
        <w:t>3、经住培合格的本科学历临床医师，按临床医学、口腔医学、中医专业学位硕士研究生同等对待，并纳入岗位报考具体条件（其中，住培合格证书中的培训专业原则上应当与招聘岗位的专业或类别要求相一致）。</w:t>
      </w:r>
    </w:p>
    <w:p>
      <w:pPr>
        <w:jc w:val="center"/>
        <w:rPr>
          <w:rFonts w:ascii="方正小标宋简体" w:hAnsi="方正小标宋简体" w:eastAsia="方正小标宋简体" w:cs="方正小标宋简体"/>
          <w:sz w:val="34"/>
          <w:szCs w:val="34"/>
        </w:rPr>
      </w:pPr>
    </w:p>
    <w:sectPr>
      <w:pgSz w:w="16838" w:h="11906" w:orient="landscape"/>
      <w:pgMar w:top="754" w:right="1418" w:bottom="567" w:left="794"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DC"/>
    <w:rsid w:val="00016846"/>
    <w:rsid w:val="00074CF6"/>
    <w:rsid w:val="00085A2E"/>
    <w:rsid w:val="000B3DAD"/>
    <w:rsid w:val="000C7560"/>
    <w:rsid w:val="000E14A7"/>
    <w:rsid w:val="000E5372"/>
    <w:rsid w:val="00107F5F"/>
    <w:rsid w:val="001259DC"/>
    <w:rsid w:val="00151F4A"/>
    <w:rsid w:val="001C5189"/>
    <w:rsid w:val="001F4DA2"/>
    <w:rsid w:val="00204342"/>
    <w:rsid w:val="0022165D"/>
    <w:rsid w:val="0023052F"/>
    <w:rsid w:val="00253834"/>
    <w:rsid w:val="002A5608"/>
    <w:rsid w:val="002C398D"/>
    <w:rsid w:val="002C7CA8"/>
    <w:rsid w:val="002E1031"/>
    <w:rsid w:val="00316371"/>
    <w:rsid w:val="00327E5E"/>
    <w:rsid w:val="00335D37"/>
    <w:rsid w:val="003402A0"/>
    <w:rsid w:val="00376BCE"/>
    <w:rsid w:val="003850A3"/>
    <w:rsid w:val="0040645C"/>
    <w:rsid w:val="00407911"/>
    <w:rsid w:val="0041079E"/>
    <w:rsid w:val="00426C63"/>
    <w:rsid w:val="00457120"/>
    <w:rsid w:val="00471B6B"/>
    <w:rsid w:val="004744DF"/>
    <w:rsid w:val="00487575"/>
    <w:rsid w:val="004C5038"/>
    <w:rsid w:val="004D6673"/>
    <w:rsid w:val="004F4FE4"/>
    <w:rsid w:val="005521B3"/>
    <w:rsid w:val="005734E7"/>
    <w:rsid w:val="00583F45"/>
    <w:rsid w:val="00590E6D"/>
    <w:rsid w:val="00593742"/>
    <w:rsid w:val="00597B9C"/>
    <w:rsid w:val="005A5B4F"/>
    <w:rsid w:val="00606CA8"/>
    <w:rsid w:val="00620D7F"/>
    <w:rsid w:val="006E1196"/>
    <w:rsid w:val="007025C0"/>
    <w:rsid w:val="00717D65"/>
    <w:rsid w:val="00723185"/>
    <w:rsid w:val="00782879"/>
    <w:rsid w:val="00790CD6"/>
    <w:rsid w:val="0079443C"/>
    <w:rsid w:val="007A24A0"/>
    <w:rsid w:val="007A4F03"/>
    <w:rsid w:val="007C71CC"/>
    <w:rsid w:val="007D5C22"/>
    <w:rsid w:val="007E74FA"/>
    <w:rsid w:val="0080787B"/>
    <w:rsid w:val="00842A4D"/>
    <w:rsid w:val="00851B0A"/>
    <w:rsid w:val="008745AA"/>
    <w:rsid w:val="008C3615"/>
    <w:rsid w:val="008E4DB6"/>
    <w:rsid w:val="009060AC"/>
    <w:rsid w:val="009100ED"/>
    <w:rsid w:val="00914463"/>
    <w:rsid w:val="0096697C"/>
    <w:rsid w:val="00977EEC"/>
    <w:rsid w:val="00980F95"/>
    <w:rsid w:val="0099146D"/>
    <w:rsid w:val="009A29FB"/>
    <w:rsid w:val="009D11DC"/>
    <w:rsid w:val="009F3FB7"/>
    <w:rsid w:val="00A10BAB"/>
    <w:rsid w:val="00A1125B"/>
    <w:rsid w:val="00A4512C"/>
    <w:rsid w:val="00A55852"/>
    <w:rsid w:val="00A64987"/>
    <w:rsid w:val="00A65016"/>
    <w:rsid w:val="00A911B8"/>
    <w:rsid w:val="00B23836"/>
    <w:rsid w:val="00B35AF6"/>
    <w:rsid w:val="00B5135E"/>
    <w:rsid w:val="00B73B4A"/>
    <w:rsid w:val="00B7441E"/>
    <w:rsid w:val="00B91CEA"/>
    <w:rsid w:val="00BA1A78"/>
    <w:rsid w:val="00BB4B4B"/>
    <w:rsid w:val="00BD32C1"/>
    <w:rsid w:val="00C36C6A"/>
    <w:rsid w:val="00C954EF"/>
    <w:rsid w:val="00CA0AEA"/>
    <w:rsid w:val="00CD1FC2"/>
    <w:rsid w:val="00CE2177"/>
    <w:rsid w:val="00CF5A93"/>
    <w:rsid w:val="00CF6C40"/>
    <w:rsid w:val="00D043EE"/>
    <w:rsid w:val="00E01944"/>
    <w:rsid w:val="00EB3408"/>
    <w:rsid w:val="00EC5EF6"/>
    <w:rsid w:val="00F14E70"/>
    <w:rsid w:val="00F25F9F"/>
    <w:rsid w:val="00F273A4"/>
    <w:rsid w:val="00F713A9"/>
    <w:rsid w:val="00F77884"/>
    <w:rsid w:val="00F90C65"/>
    <w:rsid w:val="00FA7EAE"/>
    <w:rsid w:val="41ED1489"/>
    <w:rsid w:val="66B500A3"/>
    <w:rsid w:val="6AF8304D"/>
    <w:rsid w:val="6B9A3F06"/>
    <w:rsid w:val="7FFE4262"/>
    <w:rsid w:val="BDE82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Calibri" w:hAnsi="Calibri" w:eastAsia="宋体" w:cs="Times New Roman"/>
      <w:kern w:val="2"/>
      <w:sz w:val="18"/>
      <w:szCs w:val="18"/>
    </w:rPr>
  </w:style>
  <w:style w:type="character" w:customStyle="1" w:styleId="7">
    <w:name w:val="页脚 字符"/>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2</Pages>
  <Words>136</Words>
  <Characters>780</Characters>
  <Lines>6</Lines>
  <Paragraphs>1</Paragraphs>
  <TotalTime>2</TotalTime>
  <ScaleCrop>false</ScaleCrop>
  <LinksUpToDate>false</LinksUpToDate>
  <CharactersWithSpaces>915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2022-06-08T15:50:00Z</dcterms:created>
  <dc:creator>Chinese User</dc:creator>
  <cp:lastModifiedBy>1⃣2⃣</cp:lastModifiedBy>
  <dcterms:modified xsi:type="dcterms:W3CDTF">2022-12-12T08:30:40Z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414343A75C934A189339120C89793552</vt:lpwstr>
  </property>
</Properties>
</file>