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全省秸秆禁烧区和限烧区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分布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总图</w:t>
      </w:r>
    </w:p>
    <w:p>
      <w:pPr>
        <w:pStyle w:val="12"/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drawing>
          <wp:inline distT="0" distB="0" distL="114300" distR="114300">
            <wp:extent cx="4436110" cy="629221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62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7315AFD"/>
    <w:rsid w:val="1F9EA9E0"/>
    <w:rsid w:val="2C745756"/>
    <w:rsid w:val="3D6ACC0E"/>
    <w:rsid w:val="57F71FEB"/>
    <w:rsid w:val="5CBB1FB2"/>
    <w:rsid w:val="5F5FAFFB"/>
    <w:rsid w:val="615F3994"/>
    <w:rsid w:val="7E4F1725"/>
    <w:rsid w:val="7E7EB8A5"/>
    <w:rsid w:val="D97C05D3"/>
    <w:rsid w:val="DF7F8DAD"/>
    <w:rsid w:val="EDDB3433"/>
    <w:rsid w:val="FFFFF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12">
    <w:name w:val="正文new"/>
    <w:basedOn w:val="1"/>
    <w:qFormat/>
    <w:uiPriority w:val="0"/>
    <w:pPr>
      <w:ind w:firstLine="200" w:firstLineChars="200"/>
    </w:pPr>
    <w:rPr>
      <w:rFonts w:ascii="仿宋" w:hAnsi="仿宋" w:eastAsia="仿宋_GB231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23</Lines>
  <Paragraphs>12</Paragraphs>
  <TotalTime>6</TotalTime>
  <ScaleCrop>false</ScaleCrop>
  <LinksUpToDate>false</LinksUpToDate>
  <CharactersWithSpaces>76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2017-03-07T06:02:00Z</dcterms:created>
  <dc:creator>陈炼</dc:creator>
  <cp:lastModifiedBy>kylin</cp:lastModifiedBy>
  <cp:lastPrinted>2017-03-10T19:07:00Z</cp:lastPrinted>
  <dcterms:modified xsi:type="dcterms:W3CDTF">2025-06-17T17:45:31Z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DFCDEFC2FB9D200ABAEB4F68826F0AB0</vt:lpwstr>
  </property>
</Properties>
</file>