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3" w:tblpY="808"/>
        <w:tblOverlap w:val="never"/>
        <w:tblW w:w="11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1590"/>
        <w:gridCol w:w="1668"/>
        <w:gridCol w:w="1443"/>
        <w:gridCol w:w="1881"/>
        <w:gridCol w:w="2005"/>
      </w:tblGrid>
      <w:tr w14:paraId="5CA8F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A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湖南省成品油销售价格表</w:t>
            </w:r>
          </w:p>
        </w:tc>
      </w:tr>
      <w:tr w14:paraId="48AB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品质比率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（元/升）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对零售企业批发最高价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（元/吨）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对民营批发企业供应最高价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（元/吨）</w:t>
            </w:r>
          </w:p>
        </w:tc>
      </w:tr>
      <w:tr w14:paraId="3F1A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D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5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8950 </w:t>
            </w:r>
          </w:p>
        </w:tc>
      </w:tr>
      <w:tr w14:paraId="5388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B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1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9511 </w:t>
            </w:r>
          </w:p>
        </w:tc>
      </w:tr>
      <w:tr w14:paraId="2E8F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F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D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10472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8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10172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10072 </w:t>
            </w:r>
          </w:p>
        </w:tc>
      </w:tr>
      <w:tr w14:paraId="5988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4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0号车用柴油（VI)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7950 </w:t>
            </w:r>
          </w:p>
        </w:tc>
      </w:tr>
      <w:tr w14:paraId="1B841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注：1、此表价格为全省统一价，从2024年10月10日24时起执行。                          </w:t>
            </w:r>
          </w:p>
        </w:tc>
      </w:tr>
      <w:tr w14:paraId="59A6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2、普通柴油（标准品）最高零售价格按照同阶段标准的车用柴油价格确定。</w:t>
            </w:r>
          </w:p>
        </w:tc>
      </w:tr>
      <w:tr w14:paraId="584E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70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3、表中汽油和柴油价格为符合第六阶段强制性国家标准VIB车用汽油和VI车用柴油价格。</w:t>
            </w:r>
          </w:p>
        </w:tc>
      </w:tr>
    </w:tbl>
    <w:p w14:paraId="04714EE5">
      <w:bookmarkStart w:id="0" w:name="_GoBack"/>
    </w:p>
    <w:bookmarkEnd w:id="0"/>
    <w:p w14:paraId="155901CF"/>
    <w:p w14:paraId="13C2D5C4"/>
    <w:p w14:paraId="2B9FD8A1"/>
    <w:p w14:paraId="2E196C1E"/>
    <w:p w14:paraId="17C27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I1Zjg1MWU3NTFiMjI5MWFlMDhiYWNmNTA2YjgifQ=="/>
  </w:docVars>
  <w:rsids>
    <w:rsidRoot w:val="7DD33320"/>
    <w:rsid w:val="4CDA0323"/>
    <w:rsid w:val="7DD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2024-10-10T09:33:00Z</dcterms:created>
  <dc:creator>八毛</dc:creator>
  <cp:lastModifiedBy>八毛</cp:lastModifiedBy>
  <dcterms:modified xsi:type="dcterms:W3CDTF">2024-10-10T09:35:18Z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35DA3A9AE7B84E23AAFDF18CC330BC84_11</vt:lpwstr>
  </property>
</Properties>
</file>