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660"/>
        <w:gridCol w:w="1486"/>
        <w:gridCol w:w="8223"/>
        <w:gridCol w:w="1868"/>
        <w:gridCol w:w="1972"/>
      </w:tblGrid>
      <w:tr w14:paraId="10BC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84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附件一：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招聘岗位需求表</w:t>
            </w:r>
          </w:p>
        </w:tc>
      </w:tr>
      <w:tr w14:paraId="4E11C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8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8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E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6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17FF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8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4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1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D30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321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农科集团</w:t>
            </w:r>
          </w:p>
          <w:p w14:paraId="29F5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科创信息部</w:t>
            </w:r>
          </w:p>
          <w:p w14:paraId="6B3C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环保技术专干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85389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51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35岁以下（1990年6月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日以后出生），</w:t>
            </w:r>
            <w:bookmarkStart w:id="0" w:name="OLE_LINK1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全日制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硕士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研究生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及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以上学历</w:t>
            </w:r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</w:t>
            </w:r>
          </w:p>
          <w:p w14:paraId="27BA1A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要求具有环境工程、给排水工程等相关专业；</w:t>
            </w:r>
          </w:p>
          <w:p w14:paraId="01C5F4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.熟悉环保相关法律法规、政策标准，掌握环境监测、分析、治理等专业技术，如废水处理工艺、废气净化技术、粪污资源化利用； </w:t>
            </w:r>
          </w:p>
          <w:p w14:paraId="0572C5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、研究生科研项目或课题有涉</w:t>
            </w:r>
            <w:bookmarkStart w:id="1" w:name="_GoBack"/>
            <w:bookmarkEnd w:id="1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及养殖环保领域研究，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环保处理设施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设备、粪污资源利用方向的优先； </w:t>
            </w:r>
          </w:p>
          <w:p w14:paraId="25755B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.熟练使用word、excel、ppt等常用办公软件，会使用CAD绘图、持有造价师等执业资格证书者优先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</w:t>
            </w:r>
          </w:p>
          <w:p w14:paraId="11F685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.能吃苦耐劳，能接受出差，以满足项目现场工作的需要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</w:t>
            </w:r>
          </w:p>
          <w:p w14:paraId="56F0C8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266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927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325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F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C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农科集团</w:t>
            </w:r>
          </w:p>
          <w:p w14:paraId="2061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科创信息部</w:t>
            </w:r>
          </w:p>
          <w:p w14:paraId="6371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环保运维专干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2AB1D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A0C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1.35岁以下（1990年6月30日以后出生），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全日制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硕士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研究生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及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以上学历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； </w:t>
            </w:r>
          </w:p>
          <w:p w14:paraId="3EA5C0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要求具有环境科学、化学工程等相关专业； </w:t>
            </w:r>
          </w:p>
          <w:p w14:paraId="31D58E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3.熟悉环保相关法律法规、政策标准，掌握环境监测、分析、治理等专业技术，如废水处理工艺、废水处理参数调控、废水运营成本把控、病死猪无害化处理； </w:t>
            </w:r>
          </w:p>
          <w:p w14:paraId="1289FB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4.本科、研究生项目或课题涉及养殖环保领域研究，水处理调试、药剂调配研究方向的优先； </w:t>
            </w:r>
          </w:p>
          <w:p w14:paraId="00CACA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5.熟练使用word、excel、ppt等常用办公软件； </w:t>
            </w:r>
          </w:p>
          <w:p w14:paraId="4BE251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6.能吃苦耐劳，能接受出差，以满足项目现场工作的需要。 </w:t>
            </w:r>
          </w:p>
          <w:p w14:paraId="3C599F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0922F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</w:tbl>
    <w:p w14:paraId="3CD43F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7A21F2-6250-4116-B8F3-4024F892AC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CB509A0-34F4-40E8-B1C8-6191404C0A7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86D70BB-A4BB-4B84-A9DD-8B18546E24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2EwMTRiNDFiZTk5NWUyOWM2ZWY1NTIxMWU5NzkifQ=="/>
  </w:docVars>
  <w:rsids>
    <w:rsidRoot w:val="00000000"/>
    <w:rsid w:val="03567E7B"/>
    <w:rsid w:val="1A5A2982"/>
    <w:rsid w:val="3AAB0CCB"/>
    <w:rsid w:val="3FE470F3"/>
    <w:rsid w:val="5CE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表"/>
    <w:basedOn w:val="1"/>
    <w:qFormat/>
    <w:uiPriority w:val="0"/>
    <w:pPr>
      <w:spacing w:afterLines="50"/>
      <w:jc w:val="center"/>
    </w:pPr>
    <w:rPr>
      <w:rFonts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533</Characters>
  <Lines>0</Lines>
  <Paragraphs>0</Paragraphs>
  <TotalTime>12</TotalTime>
  <ScaleCrop>false</ScaleCrop>
  <LinksUpToDate>false</LinksUpToDate>
  <CharactersWithSpaces>574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2025-06-26T03:22:00Z</dcterms:created>
  <dc:creator>user</dc:creator>
  <cp:lastModifiedBy>姚天慧</cp:lastModifiedBy>
  <dcterms:modified xsi:type="dcterms:W3CDTF">2025-06-27T03:28:53Z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F7F71FFE1458432887549B0A42F02086_12</vt:lpwstr>
  </property>
</Properties>
</file>