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F0D51">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lang w:val="en-US" w:eastAsia="zh-CN"/>
        </w:rPr>
        <w:t>重庆高新区巴福镇人民政府</w:t>
      </w:r>
    </w:p>
    <w:p w14:paraId="0F9F297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000000"/>
          <w:spacing w:val="0"/>
          <w:sz w:val="44"/>
          <w:szCs w:val="44"/>
          <w:highlight w:val="none"/>
          <w:lang w:val="en-US" w:eastAsia="zh-CN"/>
        </w:rPr>
      </w:pPr>
      <w:r>
        <w:rPr>
          <w:rFonts w:hint="eastAsia" w:ascii="方正小标宋_GBK" w:hAnsi="方正小标宋_GBK" w:eastAsia="方正小标宋_GBK" w:cs="方正小标宋_GBK"/>
          <w:color w:val="000000"/>
          <w:spacing w:val="0"/>
          <w:sz w:val="44"/>
          <w:szCs w:val="44"/>
          <w:highlight w:val="none"/>
          <w:lang w:val="en-US" w:eastAsia="zh-CN"/>
        </w:rPr>
        <w:t>2024年12月面向社会公开招聘（录）</w:t>
      </w:r>
    </w:p>
    <w:p w14:paraId="76948BB2">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000000"/>
          <w:spacing w:val="0"/>
          <w:sz w:val="44"/>
          <w:szCs w:val="44"/>
          <w:highlight w:val="none"/>
          <w:lang w:val="en-US" w:eastAsia="zh-CN"/>
        </w:rPr>
      </w:pPr>
      <w:r>
        <w:rPr>
          <w:rFonts w:hint="eastAsia" w:ascii="方正小标宋_GBK" w:hAnsi="方正小标宋_GBK" w:eastAsia="方正小标宋_GBK" w:cs="方正小标宋_GBK"/>
          <w:color w:val="000000"/>
          <w:spacing w:val="0"/>
          <w:sz w:val="44"/>
          <w:szCs w:val="44"/>
          <w:highlight w:val="none"/>
          <w:lang w:val="en-US" w:eastAsia="zh-CN"/>
        </w:rPr>
        <w:t>村专职干部简章</w:t>
      </w:r>
    </w:p>
    <w:p w14:paraId="348482B6">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bookmarkStart w:id="1" w:name="_GoBack"/>
      <w:bookmarkEnd w:id="1"/>
    </w:p>
    <w:p w14:paraId="198F714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为进一步加强基层社会治理，提升基层治理水平和服务质量，建设一支数量充足、结构合理、作风过硬、素质优良的村专职干部队伍，经研究，决定面向社会公开招聘（录）2名村专职干部。现将有关事项公告如下：</w:t>
      </w:r>
    </w:p>
    <w:p w14:paraId="33DD618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基本</w:t>
      </w:r>
      <w:r>
        <w:rPr>
          <w:rFonts w:hint="eastAsia" w:ascii="方正黑体_GBK" w:hAnsi="方正黑体_GBK" w:eastAsia="方正黑体_GBK" w:cs="方正黑体_GBK"/>
          <w:sz w:val="32"/>
          <w:szCs w:val="32"/>
        </w:rPr>
        <w:t>原则</w:t>
      </w:r>
    </w:p>
    <w:p w14:paraId="7C04DAE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贯彻落实新时代党的组织工作路线，</w:t>
      </w:r>
      <w:r>
        <w:rPr>
          <w:rFonts w:hint="default" w:ascii="Times New Roman" w:hAnsi="Times New Roman" w:eastAsia="方正仿宋_GBK" w:cs="Times New Roman"/>
          <w:sz w:val="32"/>
          <w:szCs w:val="32"/>
        </w:rPr>
        <w:t>坚持德才兼备的用人标准</w:t>
      </w:r>
      <w:r>
        <w:rPr>
          <w:rFonts w:hint="default" w:ascii="Times New Roman" w:hAnsi="Times New Roman" w:eastAsia="方正仿宋_GBK" w:cs="Times New Roman"/>
          <w:sz w:val="32"/>
          <w:szCs w:val="32"/>
          <w:lang w:eastAsia="zh-CN"/>
        </w:rPr>
        <w:t>，坚</w:t>
      </w:r>
      <w:r>
        <w:rPr>
          <w:rFonts w:hint="eastAsia" w:ascii="方正仿宋_GBK" w:hAnsi="方正仿宋_GBK" w:eastAsia="方正仿宋_GBK" w:cs="方正仿宋_GBK"/>
          <w:sz w:val="32"/>
          <w:szCs w:val="32"/>
          <w:lang w:eastAsia="zh-CN"/>
        </w:rPr>
        <w:t>持</w:t>
      </w:r>
      <w:r>
        <w:rPr>
          <w:rFonts w:hint="eastAsia" w:ascii="方正仿宋_GBK" w:hAnsi="方正仿宋_GBK" w:eastAsia="方正仿宋_GBK" w:cs="方正仿宋_GBK"/>
          <w:sz w:val="32"/>
          <w:szCs w:val="32"/>
        </w:rPr>
        <w:t>“公开、平等、竞争、择优”原</w:t>
      </w:r>
      <w:r>
        <w:rPr>
          <w:rFonts w:hint="default" w:ascii="Times New Roman" w:hAnsi="Times New Roman" w:eastAsia="方正仿宋_GBK" w:cs="Times New Roman"/>
          <w:sz w:val="32"/>
          <w:szCs w:val="32"/>
        </w:rPr>
        <w:t>则</w:t>
      </w:r>
      <w:r>
        <w:rPr>
          <w:rFonts w:hint="default" w:ascii="Times New Roman" w:hAnsi="Times New Roman" w:eastAsia="方正仿宋_GBK" w:cs="Times New Roman"/>
          <w:sz w:val="32"/>
          <w:szCs w:val="32"/>
          <w:lang w:eastAsia="zh-CN"/>
        </w:rPr>
        <w:t>，严肃选人用人工作纪律，严格按照相关工作程序，</w:t>
      </w:r>
      <w:r>
        <w:rPr>
          <w:rFonts w:hint="default" w:ascii="Times New Roman" w:hAnsi="Times New Roman" w:eastAsia="方正仿宋_GBK" w:cs="Times New Roman"/>
          <w:sz w:val="32"/>
          <w:szCs w:val="32"/>
          <w:lang w:val="en-US" w:eastAsia="zh-CN"/>
        </w:rPr>
        <w:t>通过报名、</w:t>
      </w:r>
      <w:r>
        <w:rPr>
          <w:rFonts w:hint="eastAsia" w:ascii="Times New Roman" w:hAnsi="Times New Roman" w:eastAsia="方正仿宋_GBK" w:cs="Times New Roman"/>
          <w:sz w:val="32"/>
          <w:szCs w:val="32"/>
          <w:lang w:val="en-US" w:eastAsia="zh-CN"/>
        </w:rPr>
        <w:t>资格</w:t>
      </w:r>
      <w:r>
        <w:rPr>
          <w:rFonts w:hint="default" w:ascii="Times New Roman" w:hAnsi="Times New Roman" w:eastAsia="方正仿宋_GBK" w:cs="Times New Roman"/>
          <w:sz w:val="32"/>
          <w:szCs w:val="32"/>
          <w:lang w:val="en-US" w:eastAsia="zh-CN"/>
        </w:rPr>
        <w:t>审查、考试、考察等环节，面向全社会</w:t>
      </w:r>
      <w:r>
        <w:rPr>
          <w:rFonts w:hint="default" w:ascii="Times New Roman" w:hAnsi="Times New Roman" w:eastAsia="方正仿宋_GBK" w:cs="Times New Roman"/>
          <w:sz w:val="32"/>
          <w:szCs w:val="32"/>
        </w:rPr>
        <w:t>公开</w:t>
      </w:r>
      <w:r>
        <w:rPr>
          <w:rFonts w:hint="eastAsia" w:ascii="Times New Roman" w:hAnsi="Times New Roman" w:eastAsia="方正仿宋_GBK" w:cs="Times New Roman"/>
          <w:sz w:val="32"/>
          <w:szCs w:val="32"/>
          <w:lang w:val="en-US" w:eastAsia="zh-CN"/>
        </w:rPr>
        <w:t>招聘（录）</w:t>
      </w:r>
      <w:r>
        <w:rPr>
          <w:rFonts w:hint="default" w:ascii="Times New Roman" w:hAnsi="Times New Roman" w:eastAsia="方正仿宋_GBK" w:cs="Times New Roman"/>
          <w:sz w:val="32"/>
          <w:szCs w:val="32"/>
          <w:lang w:val="en-US" w:eastAsia="zh-CN"/>
        </w:rPr>
        <w:t>2名</w:t>
      </w:r>
      <w:r>
        <w:rPr>
          <w:rFonts w:hint="eastAsia" w:ascii="Times New Roman" w:hAnsi="Times New Roman" w:eastAsia="方正仿宋_GBK" w:cs="Times New Roman"/>
          <w:sz w:val="32"/>
          <w:szCs w:val="32"/>
          <w:lang w:val="en-US" w:eastAsia="zh-CN"/>
        </w:rPr>
        <w:t>村专职干部</w:t>
      </w:r>
      <w:r>
        <w:rPr>
          <w:rFonts w:hint="default" w:ascii="Times New Roman" w:hAnsi="Times New Roman" w:eastAsia="方正仿宋_GBK" w:cs="Times New Roman"/>
          <w:sz w:val="32"/>
          <w:szCs w:val="32"/>
        </w:rPr>
        <w:t>。</w:t>
      </w:r>
    </w:p>
    <w:p w14:paraId="0963ABF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资格</w:t>
      </w:r>
      <w:r>
        <w:rPr>
          <w:rFonts w:hint="eastAsia" w:ascii="方正黑体_GBK" w:hAnsi="方正黑体_GBK" w:eastAsia="方正黑体_GBK" w:cs="方正黑体_GBK"/>
          <w:sz w:val="32"/>
          <w:szCs w:val="32"/>
        </w:rPr>
        <w:t>条件</w:t>
      </w:r>
    </w:p>
    <w:p w14:paraId="19C9E58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（一）招聘条件</w:t>
      </w:r>
    </w:p>
    <w:p w14:paraId="14BD17CC">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outlineLvl w:val="9"/>
        <w:rPr>
          <w:rFonts w:ascii="方正仿宋_GBK" w:hAnsi="方正仿宋_GBK" w:eastAsia="方正仿宋_GBK" w:cs="方正仿宋_GBK"/>
          <w:color w:val="000000"/>
          <w:sz w:val="32"/>
          <w:szCs w:val="32"/>
        </w:rPr>
      </w:pPr>
      <w:r>
        <w:rPr>
          <w:rFonts w:hint="default" w:ascii="Times New Roman" w:hAnsi="Times New Roman" w:eastAsia="方正仿宋_GBK" w:cs="Times New Roman"/>
          <w:color w:val="000000"/>
          <w:sz w:val="32"/>
          <w:szCs w:val="32"/>
          <w:lang w:val="en-US" w:eastAsia="zh-CN"/>
        </w:rPr>
        <w:t>1.</w:t>
      </w:r>
      <w:r>
        <w:rPr>
          <w:rFonts w:ascii="方正仿宋_GBK" w:hAnsi="方正仿宋_GBK" w:eastAsia="方正仿宋_GBK" w:cs="方正仿宋_GBK"/>
          <w:color w:val="000000"/>
          <w:sz w:val="32"/>
          <w:szCs w:val="32"/>
        </w:rPr>
        <w:t>坚决贯彻执行党的路线、方针和政策，政治立场坚定，讲规矩</w:t>
      </w:r>
      <w:r>
        <w:rPr>
          <w:rFonts w:hint="eastAsia" w:ascii="方正仿宋_GBK" w:hAnsi="方正仿宋_GBK" w:eastAsia="方正仿宋_GBK" w:cs="方正仿宋_GBK"/>
          <w:color w:val="000000"/>
          <w:sz w:val="32"/>
          <w:szCs w:val="32"/>
          <w:lang w:eastAsia="zh-CN"/>
        </w:rPr>
        <w:t>、</w:t>
      </w:r>
      <w:r>
        <w:rPr>
          <w:rFonts w:ascii="方正仿宋_GBK" w:hAnsi="方正仿宋_GBK" w:eastAsia="方正仿宋_GBK" w:cs="方正仿宋_GBK"/>
          <w:color w:val="000000"/>
          <w:sz w:val="32"/>
          <w:szCs w:val="32"/>
        </w:rPr>
        <w:t>守纪律</w:t>
      </w:r>
      <w:r>
        <w:rPr>
          <w:rFonts w:hint="eastAsia" w:ascii="方正仿宋_GBK" w:hAnsi="方正仿宋_GBK" w:eastAsia="方正仿宋_GBK" w:cs="方正仿宋_GBK"/>
          <w:color w:val="000000"/>
          <w:sz w:val="32"/>
          <w:szCs w:val="32"/>
          <w:lang w:eastAsia="zh-CN"/>
        </w:rPr>
        <w:t>、</w:t>
      </w:r>
      <w:r>
        <w:rPr>
          <w:rFonts w:ascii="方正仿宋_GBK" w:hAnsi="方正仿宋_GBK" w:eastAsia="方正仿宋_GBK" w:cs="方正仿宋_GBK"/>
          <w:color w:val="000000"/>
          <w:sz w:val="32"/>
          <w:szCs w:val="32"/>
        </w:rPr>
        <w:t>政治合格；</w:t>
      </w:r>
    </w:p>
    <w:p w14:paraId="4A066065">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方正仿宋_GBK" w:hAnsi="方正仿宋_GBK" w:eastAsia="方正仿宋_GBK" w:cs="方正仿宋_GBK"/>
          <w:color w:val="000000"/>
          <w:sz w:val="32"/>
          <w:szCs w:val="32"/>
        </w:rPr>
      </w:pPr>
      <w:r>
        <w:rPr>
          <w:rFonts w:hint="eastAsia" w:ascii="Times New Roman" w:hAnsi="Times New Roman" w:eastAsia="方正仿宋_GBK" w:cs="Times New Roman"/>
          <w:color w:val="000000"/>
          <w:sz w:val="32"/>
          <w:szCs w:val="32"/>
          <w:lang w:val="en-US" w:eastAsia="zh-CN"/>
        </w:rPr>
        <w:t>2.</w:t>
      </w:r>
      <w:r>
        <w:rPr>
          <w:rFonts w:hint="eastAsia" w:ascii="方正仿宋_GBK" w:hAnsi="方正仿宋_GBK" w:eastAsia="方正仿宋_GBK" w:cs="方正仿宋_GBK"/>
          <w:color w:val="000000"/>
          <w:sz w:val="32"/>
          <w:szCs w:val="32"/>
        </w:rPr>
        <w:t>身体健康，有较好的政策理论水平，较强的文字</w:t>
      </w:r>
      <w:r>
        <w:rPr>
          <w:rFonts w:hint="eastAsia" w:ascii="方正仿宋_GBK" w:hAnsi="方正仿宋_GBK" w:eastAsia="方正仿宋_GBK" w:cs="方正仿宋_GBK"/>
          <w:color w:val="000000"/>
          <w:sz w:val="32"/>
          <w:szCs w:val="32"/>
          <w:lang w:val="en-US" w:eastAsia="zh-CN"/>
        </w:rPr>
        <w:t>写作能力</w:t>
      </w:r>
      <w:r>
        <w:rPr>
          <w:rFonts w:hint="eastAsia" w:ascii="方正仿宋_GBK" w:hAnsi="方正仿宋_GBK" w:eastAsia="方正仿宋_GBK" w:cs="方正仿宋_GBK"/>
          <w:color w:val="000000"/>
          <w:sz w:val="32"/>
          <w:szCs w:val="32"/>
        </w:rPr>
        <w:t>与口头表达能力；</w:t>
      </w:r>
    </w:p>
    <w:p w14:paraId="0F291BF3">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ascii="方正仿宋_GBK" w:hAnsi="方正仿宋_GBK" w:eastAsia="方正仿宋_GBK" w:cs="方正仿宋_GBK"/>
          <w:color w:val="000000"/>
          <w:sz w:val="32"/>
          <w:szCs w:val="32"/>
        </w:rPr>
      </w:pPr>
      <w:r>
        <w:rPr>
          <w:rFonts w:hint="eastAsia" w:ascii="Times New Roman" w:hAnsi="Times New Roman" w:eastAsia="方正仿宋_GBK" w:cs="Times New Roman"/>
          <w:color w:val="000000"/>
          <w:sz w:val="32"/>
          <w:szCs w:val="32"/>
          <w:lang w:val="en-US" w:eastAsia="zh-CN"/>
        </w:rPr>
        <w:t>3.</w:t>
      </w:r>
      <w:r>
        <w:rPr>
          <w:rFonts w:hint="eastAsia" w:ascii="方正仿宋_GBK" w:hAnsi="方正仿宋_GBK" w:eastAsia="方正仿宋_GBK" w:cs="方正仿宋_GBK"/>
          <w:color w:val="000000"/>
          <w:sz w:val="32"/>
          <w:szCs w:val="32"/>
        </w:rPr>
        <w:t>坚持原则，公道正派，作风务实，具有较强的事业心和责任感</w:t>
      </w:r>
      <w:r>
        <w:rPr>
          <w:rFonts w:ascii="方正仿宋_GBK" w:hAnsi="方正仿宋_GBK" w:eastAsia="方正仿宋_GBK" w:cs="方正仿宋_GBK"/>
          <w:color w:val="000000"/>
          <w:sz w:val="32"/>
          <w:szCs w:val="32"/>
        </w:rPr>
        <w:t>；</w:t>
      </w:r>
    </w:p>
    <w:p w14:paraId="03AE7902">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default" w:ascii="方正仿宋_GBK" w:hAnsi="方正仿宋_GBK" w:eastAsia="方正仿宋_GBK" w:cs="方正仿宋_GBK"/>
          <w:color w:val="auto"/>
          <w:sz w:val="32"/>
          <w:szCs w:val="32"/>
          <w:lang w:val="en-US" w:eastAsia="zh-CN"/>
        </w:rPr>
      </w:pP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lang w:val="en-US" w:eastAsia="zh-CN"/>
        </w:rPr>
        <w:t>年龄应在</w:t>
      </w:r>
      <w:r>
        <w:rPr>
          <w:rFonts w:hint="eastAsia" w:ascii="Times New Roman" w:hAnsi="Times New Roman" w:eastAsia="方正仿宋_GBK" w:cs="Times New Roman"/>
          <w:color w:val="000000"/>
          <w:sz w:val="32"/>
          <w:szCs w:val="32"/>
          <w:lang w:val="en-US" w:eastAsia="zh-CN"/>
        </w:rPr>
        <w:t>35</w:t>
      </w:r>
      <w:r>
        <w:rPr>
          <w:rFonts w:hint="default" w:ascii="Times New Roman" w:hAnsi="Times New Roman" w:eastAsia="方正仿宋_GBK" w:cs="Times New Roman"/>
          <w:color w:val="000000"/>
          <w:sz w:val="32"/>
          <w:szCs w:val="32"/>
          <w:lang w:val="en-US" w:eastAsia="zh-CN"/>
        </w:rPr>
        <w:t>周岁</w:t>
      </w:r>
      <w:r>
        <w:rPr>
          <w:rFonts w:hint="eastAsia" w:ascii="Times New Roman" w:hAnsi="Times New Roman" w:eastAsia="方正仿宋_GBK" w:cs="Times New Roman"/>
          <w:color w:val="000000"/>
          <w:sz w:val="32"/>
          <w:szCs w:val="32"/>
          <w:lang w:val="en-US" w:eastAsia="zh-CN"/>
        </w:rPr>
        <w:t>以内</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即1988年</w:t>
      </w:r>
      <w:r>
        <w:rPr>
          <w:rFonts w:hint="eastAsia" w:ascii="Times New Roman" w:hAnsi="Times New Roman" w:eastAsia="方正仿宋_GBK" w:cs="Times New Roman"/>
          <w:color w:val="auto"/>
          <w:sz w:val="32"/>
          <w:szCs w:val="32"/>
          <w:lang w:val="en-US" w:eastAsia="zh-CN"/>
        </w:rPr>
        <w:t>12</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23</w:t>
      </w:r>
      <w:r>
        <w:rPr>
          <w:rFonts w:hint="default" w:ascii="Times New Roman" w:hAnsi="Times New Roman" w:eastAsia="方正仿宋_GBK" w:cs="Times New Roman"/>
          <w:color w:val="auto"/>
          <w:sz w:val="32"/>
          <w:szCs w:val="32"/>
          <w:lang w:val="en-US" w:eastAsia="zh-CN"/>
        </w:rPr>
        <w:t>日以</w:t>
      </w:r>
      <w:r>
        <w:rPr>
          <w:rFonts w:hint="default" w:ascii="Times New Roman" w:hAnsi="Times New Roman" w:eastAsia="方正仿宋_GBK" w:cs="Times New Roman"/>
          <w:color w:val="auto"/>
          <w:sz w:val="32"/>
          <w:szCs w:val="32"/>
        </w:rPr>
        <w:t>后出生）</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持有社区工作者职业资格证书的，可放宽至40周岁</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即1983年</w:t>
      </w:r>
      <w:r>
        <w:rPr>
          <w:rFonts w:hint="eastAsia" w:ascii="Times New Roman" w:hAnsi="Times New Roman" w:eastAsia="方正仿宋_GBK" w:cs="Times New Roman"/>
          <w:color w:val="auto"/>
          <w:sz w:val="32"/>
          <w:szCs w:val="32"/>
          <w:lang w:val="en-US" w:eastAsia="zh-CN"/>
        </w:rPr>
        <w:t>12</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23</w:t>
      </w:r>
      <w:r>
        <w:rPr>
          <w:rFonts w:hint="default" w:ascii="Times New Roman" w:hAnsi="Times New Roman" w:eastAsia="方正仿宋_GBK" w:cs="Times New Roman"/>
          <w:color w:val="auto"/>
          <w:sz w:val="32"/>
          <w:szCs w:val="32"/>
          <w:lang w:val="en-US" w:eastAsia="zh-CN"/>
        </w:rPr>
        <w:t>日以</w:t>
      </w:r>
      <w:r>
        <w:rPr>
          <w:rFonts w:hint="default" w:ascii="Times New Roman" w:hAnsi="Times New Roman" w:eastAsia="方正仿宋_GBK" w:cs="Times New Roman"/>
          <w:color w:val="auto"/>
          <w:sz w:val="32"/>
          <w:szCs w:val="32"/>
        </w:rPr>
        <w:t>后出生）</w:t>
      </w:r>
      <w:r>
        <w:rPr>
          <w:rFonts w:hint="default" w:ascii="Times New Roman" w:hAnsi="Times New Roman" w:eastAsia="方正仿宋_GBK" w:cs="Times New Roman"/>
          <w:color w:val="auto"/>
          <w:sz w:val="32"/>
          <w:szCs w:val="32"/>
          <w:lang w:val="en-US" w:eastAsia="zh-CN"/>
        </w:rPr>
        <w:t>。</w:t>
      </w:r>
    </w:p>
    <w:p w14:paraId="78EE2786">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5.具备大学本科及以上学历，专业不限；</w:t>
      </w:r>
    </w:p>
    <w:p w14:paraId="056E44E1">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方正仿宋_GBK" w:hAnsi="方正仿宋_GBK" w:eastAsia="方正仿宋_GBK" w:cs="方正仿宋_GBK"/>
          <w:color w:val="auto"/>
          <w:sz w:val="32"/>
          <w:szCs w:val="32"/>
          <w:lang w:eastAsia="zh-CN"/>
        </w:rPr>
      </w:pPr>
      <w:r>
        <w:rPr>
          <w:rFonts w:hint="eastAsia" w:ascii="Times New Roman" w:hAnsi="Times New Roman" w:eastAsia="方正仿宋_GBK" w:cs="Times New Roman"/>
          <w:color w:val="auto"/>
          <w:sz w:val="32"/>
          <w:szCs w:val="32"/>
          <w:lang w:val="en-US" w:eastAsia="zh-CN"/>
        </w:rPr>
        <w:t>6.</w:t>
      </w:r>
      <w:r>
        <w:rPr>
          <w:rFonts w:hint="eastAsia" w:ascii="方正仿宋_GBK" w:hAnsi="方正仿宋_GBK" w:eastAsia="方正仿宋_GBK" w:cs="方正仿宋_GBK"/>
          <w:color w:val="auto"/>
          <w:sz w:val="32"/>
          <w:szCs w:val="32"/>
          <w:lang w:eastAsia="zh-CN"/>
        </w:rPr>
        <w:t>善于做群众工作，能较好地协调和解决村居各种问题；</w:t>
      </w:r>
    </w:p>
    <w:p w14:paraId="536FC40A">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方正仿宋_GBK" w:hAnsi="方正仿宋_GBK" w:eastAsia="方正仿宋_GBK" w:cs="方正仿宋_GBK"/>
          <w:color w:val="auto"/>
          <w:sz w:val="32"/>
          <w:szCs w:val="32"/>
          <w:lang w:eastAsia="zh-CN"/>
        </w:rPr>
      </w:pPr>
      <w:r>
        <w:rPr>
          <w:rFonts w:hint="eastAsia" w:ascii="Times New Roman" w:hAnsi="Times New Roman" w:eastAsia="方正仿宋_GBK" w:cs="Times New Roman"/>
          <w:color w:val="auto"/>
          <w:sz w:val="32"/>
          <w:szCs w:val="32"/>
          <w:lang w:val="en-US" w:eastAsia="zh-CN"/>
        </w:rPr>
        <w:t>7.</w:t>
      </w:r>
      <w:r>
        <w:rPr>
          <w:rFonts w:hint="eastAsia" w:ascii="方正仿宋_GBK" w:hAnsi="方正仿宋_GBK" w:eastAsia="方正仿宋_GBK" w:cs="方正仿宋_GBK"/>
          <w:color w:val="auto"/>
          <w:sz w:val="32"/>
          <w:szCs w:val="32"/>
          <w:lang w:val="en-US" w:eastAsia="zh-CN"/>
        </w:rPr>
        <w:t>有一定的文字写作能力和较强的口头表达能力，具有一定的组织协调能力和相关业务知识；</w:t>
      </w:r>
    </w:p>
    <w:p w14:paraId="3E9485AE">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outlineLvl w:val="9"/>
        <w:rPr>
          <w:rFonts w:ascii="方正仿宋_GBK" w:hAnsi="方正仿宋_GBK" w:eastAsia="方正仿宋_GBK" w:cs="方正仿宋_GBK"/>
          <w:color w:val="auto"/>
          <w:sz w:val="32"/>
          <w:szCs w:val="32"/>
        </w:rPr>
      </w:pPr>
      <w:r>
        <w:rPr>
          <w:rFonts w:hint="eastAsia" w:ascii="Times New Roman" w:hAnsi="Times New Roman" w:eastAsia="方正仿宋_GBK" w:cs="Times New Roman"/>
          <w:color w:val="auto"/>
          <w:sz w:val="32"/>
          <w:szCs w:val="32"/>
          <w:lang w:val="en-US" w:eastAsia="zh-CN"/>
        </w:rPr>
        <w:t>8.</w:t>
      </w:r>
      <w:r>
        <w:rPr>
          <w:rFonts w:hint="eastAsia" w:ascii="方正仿宋_GBK" w:eastAsia="方正仿宋_GBK"/>
          <w:color w:val="auto"/>
          <w:sz w:val="32"/>
          <w:szCs w:val="32"/>
          <w:lang w:val="en-US" w:eastAsia="zh-CN"/>
        </w:rPr>
        <w:t>能</w:t>
      </w:r>
      <w:r>
        <w:rPr>
          <w:rFonts w:hint="eastAsia" w:ascii="方正仿宋_GBK" w:eastAsia="方正仿宋_GBK"/>
          <w:color w:val="auto"/>
          <w:sz w:val="32"/>
          <w:szCs w:val="32"/>
          <w:lang w:eastAsia="zh-CN"/>
        </w:rPr>
        <w:t>熟练操作</w:t>
      </w:r>
      <w:r>
        <w:rPr>
          <w:rFonts w:hint="eastAsia" w:ascii="方正仿宋_GBK" w:eastAsia="方正仿宋_GBK"/>
          <w:color w:val="auto"/>
          <w:sz w:val="32"/>
          <w:szCs w:val="32"/>
        </w:rPr>
        <w:t>现代办公设备</w:t>
      </w:r>
      <w:r>
        <w:rPr>
          <w:rFonts w:hint="eastAsia" w:ascii="方正仿宋_GBK" w:eastAsia="方正仿宋_GBK"/>
          <w:color w:val="auto"/>
          <w:sz w:val="32"/>
          <w:szCs w:val="32"/>
          <w:lang w:eastAsia="zh-CN"/>
        </w:rPr>
        <w:t>和</w:t>
      </w:r>
      <w:r>
        <w:rPr>
          <w:rFonts w:hint="eastAsia" w:ascii="方正仿宋_GBK" w:eastAsia="方正仿宋_GBK"/>
          <w:color w:val="auto"/>
          <w:sz w:val="32"/>
          <w:szCs w:val="32"/>
        </w:rPr>
        <w:t>各类日常办公软件</w:t>
      </w:r>
      <w:r>
        <w:rPr>
          <w:rFonts w:hint="eastAsia" w:ascii="方正仿宋_GBK" w:eastAsia="方正仿宋_GBK"/>
          <w:color w:val="auto"/>
          <w:sz w:val="32"/>
          <w:szCs w:val="32"/>
          <w:lang w:eastAsia="zh-CN"/>
        </w:rPr>
        <w:t>；</w:t>
      </w:r>
    </w:p>
    <w:p w14:paraId="043D1681">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eastAsia="方正仿宋_GBK"/>
          <w:lang w:val="en-US" w:eastAsia="zh-CN"/>
        </w:rPr>
      </w:pPr>
      <w:r>
        <w:rPr>
          <w:rFonts w:hint="eastAsia" w:ascii="Times New Roman" w:hAnsi="Times New Roman" w:eastAsia="方正仿宋_GBK" w:cs="Times New Roman"/>
          <w:color w:val="auto"/>
          <w:sz w:val="32"/>
          <w:szCs w:val="32"/>
          <w:lang w:val="en-US" w:eastAsia="zh-CN"/>
        </w:rPr>
        <w:t>9.</w:t>
      </w:r>
      <w:r>
        <w:rPr>
          <w:rFonts w:ascii="方正仿宋_GBK" w:hAnsi="方正仿宋_GBK" w:eastAsia="方正仿宋_GBK" w:cs="方正仿宋_GBK"/>
          <w:color w:val="auto"/>
          <w:sz w:val="32"/>
          <w:szCs w:val="32"/>
        </w:rPr>
        <w:t>有较强的为民服务意识，</w:t>
      </w:r>
      <w:r>
        <w:rPr>
          <w:rFonts w:hint="eastAsia" w:ascii="方正仿宋_GBK" w:hAnsi="方正仿宋_GBK" w:eastAsia="方正仿宋_GBK" w:cs="方正仿宋_GBK"/>
          <w:color w:val="auto"/>
          <w:sz w:val="32"/>
          <w:szCs w:val="32"/>
        </w:rPr>
        <w:t>热</w:t>
      </w:r>
      <w:r>
        <w:rPr>
          <w:rFonts w:ascii="方正仿宋_GBK" w:hAnsi="方正仿宋_GBK" w:eastAsia="方正仿宋_GBK" w:cs="方正仿宋_GBK"/>
          <w:color w:val="auto"/>
          <w:sz w:val="32"/>
          <w:szCs w:val="32"/>
        </w:rPr>
        <w:t>爱</w:t>
      </w:r>
      <w:r>
        <w:rPr>
          <w:rFonts w:hint="eastAsia" w:ascii="方正仿宋_GBK" w:hAnsi="方正仿宋_GBK" w:eastAsia="方正仿宋_GBK" w:cs="方正仿宋_GBK"/>
          <w:color w:val="auto"/>
          <w:sz w:val="32"/>
          <w:szCs w:val="32"/>
          <w:lang w:eastAsia="zh-CN"/>
        </w:rPr>
        <w:t>村居</w:t>
      </w:r>
      <w:r>
        <w:rPr>
          <w:rFonts w:hint="eastAsia" w:ascii="方正仿宋_GBK" w:hAnsi="方正仿宋_GBK" w:eastAsia="方正仿宋_GBK" w:cs="方正仿宋_GBK"/>
          <w:color w:val="auto"/>
          <w:sz w:val="32"/>
          <w:szCs w:val="32"/>
        </w:rPr>
        <w:t>工作，</w:t>
      </w:r>
      <w:r>
        <w:rPr>
          <w:rFonts w:ascii="方正仿宋_GBK" w:hAnsi="方正仿宋_GBK" w:eastAsia="方正仿宋_GBK" w:cs="方正仿宋_GBK"/>
          <w:color w:val="auto"/>
          <w:sz w:val="32"/>
          <w:szCs w:val="32"/>
        </w:rPr>
        <w:t>能吃苦耐劳，有</w:t>
      </w:r>
      <w:r>
        <w:rPr>
          <w:rFonts w:hint="eastAsia" w:ascii="方正仿宋_GBK" w:hAnsi="方正仿宋_GBK" w:eastAsia="方正仿宋_GBK" w:cs="方正仿宋_GBK"/>
          <w:color w:val="auto"/>
          <w:sz w:val="32"/>
          <w:szCs w:val="32"/>
          <w:lang w:val="en-US" w:eastAsia="zh-CN"/>
        </w:rPr>
        <w:t>较强奉献精神。</w:t>
      </w:r>
    </w:p>
    <w:p w14:paraId="3045F040">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（二）不得报考的情形</w:t>
      </w:r>
    </w:p>
    <w:p w14:paraId="192F6BD3">
      <w:pPr>
        <w:pStyle w:val="2"/>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1．曾因犯罪受过刑事处罚的或曾被开除公职的人员；</w:t>
      </w:r>
    </w:p>
    <w:p w14:paraId="5D569896">
      <w:pPr>
        <w:pStyle w:val="2"/>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2．刑事处罚尚未执行完毕或属于刑事案件被告人、犯罪嫌疑人，司法机关尚未撤销案件、检察机关尚未作出不起诉决定或人民法院尚未宣告无罪的人员；</w:t>
      </w:r>
    </w:p>
    <w:p w14:paraId="730AA16B">
      <w:pPr>
        <w:pStyle w:val="2"/>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3．尚未解除党纪、政纪处分或正在接受纪律审查的人员；</w:t>
      </w:r>
    </w:p>
    <w:p w14:paraId="472F38BA">
      <w:pPr>
        <w:pStyle w:val="2"/>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4．最高人民法院公布的失信被执行人；国家有关部委联合签署备忘录明确的失信情形人员；</w:t>
      </w:r>
    </w:p>
    <w:p w14:paraId="29E41BF7">
      <w:pPr>
        <w:pStyle w:val="2"/>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5．在各级公务员、事业单位人员等招考中被认定有舞弊等严重违反录用纪律行为的人员；</w:t>
      </w:r>
    </w:p>
    <w:p w14:paraId="0FE38095">
      <w:pPr>
        <w:pStyle w:val="2"/>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6．在读的非应届毕业生；</w:t>
      </w:r>
    </w:p>
    <w:p w14:paraId="05668DC0">
      <w:pPr>
        <w:pStyle w:val="2"/>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7．具有法律法规规定不得选用为</w:t>
      </w:r>
      <w:r>
        <w:rPr>
          <w:rFonts w:hint="eastAsia" w:ascii="Times New Roman" w:hAnsi="Times New Roman" w:eastAsia="方正仿宋_GBK" w:cs="Times New Roman"/>
          <w:color w:val="auto"/>
          <w:sz w:val="32"/>
          <w:szCs w:val="32"/>
          <w:lang w:val="en-US" w:eastAsia="zh-CN"/>
        </w:rPr>
        <w:t>村专职干部</w:t>
      </w:r>
      <w:r>
        <w:rPr>
          <w:rFonts w:hint="default" w:ascii="Times New Roman" w:hAnsi="Times New Roman" w:eastAsia="方正仿宋_GBK" w:cs="Times New Roman"/>
          <w:color w:val="auto"/>
          <w:sz w:val="32"/>
          <w:szCs w:val="32"/>
          <w:lang w:val="en-US" w:eastAsia="zh-CN"/>
        </w:rPr>
        <w:t>的其他情形人员。</w:t>
      </w:r>
    </w:p>
    <w:p w14:paraId="612DA217">
      <w:pPr>
        <w:pStyle w:val="2"/>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outlineLvl w:val="9"/>
        <w:rPr>
          <w:rFonts w:hint="eastAsia" w:ascii="方正楷体_GBK" w:hAnsi="方正楷体_GBK" w:eastAsia="方正楷体_GBK" w:cs="方正楷体_GBK"/>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（三）报考人员具备下列条件在笔试环节可加分：</w:t>
      </w:r>
    </w:p>
    <w:p w14:paraId="531CA7EA">
      <w:pPr>
        <w:pStyle w:val="2"/>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outlineLvl w:val="9"/>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职业资格类加分：具有重庆市社会工作员职业资格证书，笔试成绩加1分；具有助理社会工作师职业资格证书，笔试成绩加2分；具有社会工作师职业资格证书，笔试成绩加3分；具有高级社会工作师职业资格证书，笔试成绩加4分；以上获得职业资格有重复获得的，以最高加分为准。</w:t>
      </w:r>
    </w:p>
    <w:p w14:paraId="25882A38">
      <w:pPr>
        <w:pStyle w:val="2"/>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outlineLvl w:val="9"/>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2.具有本土人才、专职网格员工作经历2－4年的，笔试成绩加1分；具有本土人才、专职网格员工作经历5年及以上的，笔试成绩加2分。</w:t>
      </w:r>
    </w:p>
    <w:p w14:paraId="324EF304">
      <w:pPr>
        <w:pStyle w:val="2"/>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outlineLvl w:val="9"/>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3.具有西部志愿者工作经历满1年且年度考核为“合格”及以上等次的，笔试成绩加1分；具有西部志愿者工作经历2-3年且年度考核为“合格”及以上等次的，笔试成绩加2分。</w:t>
      </w:r>
    </w:p>
    <w:p w14:paraId="1F28F462">
      <w:pPr>
        <w:pStyle w:val="2"/>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outlineLvl w:val="9"/>
        <w:rPr>
          <w:rFonts w:hint="eastAsia" w:ascii="方正黑体_GBK" w:hAnsi="方正黑体_GBK" w:eastAsia="方正黑体_GBK" w:cs="方正黑体_GBK"/>
          <w:color w:val="000000"/>
          <w:lang w:val="en-US" w:eastAsia="zh-CN"/>
        </w:rPr>
      </w:pPr>
      <w:r>
        <w:rPr>
          <w:rFonts w:hint="eastAsia" w:ascii="方正黑体_GBK" w:hAnsi="方正黑体_GBK" w:eastAsia="方正黑体_GBK" w:cs="方正黑体_GBK"/>
          <w:color w:val="000000"/>
          <w:sz w:val="32"/>
          <w:szCs w:val="32"/>
          <w:lang w:val="en-US" w:eastAsia="zh-CN"/>
        </w:rPr>
        <w:t>注意：以上各项加分以最高加分为准，各加分项可叠加，总加分不超过5分。</w:t>
      </w:r>
    </w:p>
    <w:p w14:paraId="3F00A86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三、招聘程序</w:t>
      </w:r>
    </w:p>
    <w:p w14:paraId="2E87660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采取</w:t>
      </w:r>
      <w:r>
        <w:rPr>
          <w:rFonts w:hint="eastAsia" w:ascii="Times New Roman" w:hAnsi="Times New Roman" w:eastAsia="方正仿宋_GBK" w:cs="Times New Roman"/>
          <w:sz w:val="32"/>
          <w:szCs w:val="32"/>
          <w:lang w:eastAsia="zh-CN"/>
        </w:rPr>
        <w:t>笔试</w:t>
      </w:r>
      <w:r>
        <w:rPr>
          <w:rFonts w:hint="default" w:ascii="Times New Roman" w:hAnsi="Times New Roman" w:eastAsia="方正仿宋_GBK" w:cs="Times New Roman"/>
          <w:sz w:val="32"/>
          <w:szCs w:val="32"/>
        </w:rPr>
        <w:t>与</w:t>
      </w:r>
      <w:r>
        <w:rPr>
          <w:rFonts w:hint="eastAsia" w:ascii="Times New Roman" w:hAnsi="Times New Roman" w:eastAsia="方正仿宋_GBK" w:cs="Times New Roman"/>
          <w:sz w:val="32"/>
          <w:szCs w:val="32"/>
          <w:lang w:eastAsia="zh-CN"/>
        </w:rPr>
        <w:t>面试</w:t>
      </w:r>
      <w:r>
        <w:rPr>
          <w:rFonts w:hint="default" w:ascii="Times New Roman" w:hAnsi="Times New Roman" w:eastAsia="方正仿宋_GBK" w:cs="Times New Roman"/>
          <w:sz w:val="32"/>
          <w:szCs w:val="32"/>
        </w:rPr>
        <w:t>相结合的方式</w:t>
      </w:r>
      <w:r>
        <w:rPr>
          <w:rFonts w:hint="default" w:ascii="Times New Roman" w:hAnsi="Times New Roman" w:eastAsia="方正仿宋_GBK" w:cs="Times New Roman"/>
          <w:sz w:val="32"/>
          <w:szCs w:val="32"/>
          <w:lang w:eastAsia="zh-CN"/>
        </w:rPr>
        <w:t>，对参加</w:t>
      </w:r>
      <w:r>
        <w:rPr>
          <w:rFonts w:hint="eastAsia" w:eastAsia="方正仿宋_GBK" w:cs="Times New Roman"/>
          <w:sz w:val="32"/>
          <w:szCs w:val="32"/>
          <w:lang w:eastAsia="zh-CN"/>
        </w:rPr>
        <w:t>招聘</w:t>
      </w:r>
      <w:r>
        <w:rPr>
          <w:rFonts w:hint="default" w:ascii="Times New Roman" w:hAnsi="Times New Roman" w:eastAsia="方正仿宋_GBK" w:cs="Times New Roman"/>
          <w:sz w:val="32"/>
          <w:szCs w:val="32"/>
          <w:lang w:eastAsia="zh-CN"/>
        </w:rPr>
        <w:t>人员进行综合评价，择优确定人选。</w:t>
      </w:r>
      <w:r>
        <w:rPr>
          <w:rFonts w:hint="default" w:ascii="Times New Roman" w:hAnsi="Times New Roman" w:eastAsia="方正仿宋_GBK" w:cs="Times New Roman"/>
          <w:sz w:val="32"/>
          <w:szCs w:val="32"/>
        </w:rPr>
        <w:t>此次</w:t>
      </w:r>
      <w:r>
        <w:rPr>
          <w:rFonts w:hint="eastAsia" w:eastAsia="方正仿宋_GBK" w:cs="Times New Roman"/>
          <w:sz w:val="32"/>
          <w:szCs w:val="32"/>
          <w:lang w:eastAsia="zh-CN"/>
        </w:rPr>
        <w:t>招聘（录）</w:t>
      </w:r>
      <w:r>
        <w:rPr>
          <w:rFonts w:hint="default" w:ascii="Times New Roman" w:hAnsi="Times New Roman" w:eastAsia="方正仿宋_GBK" w:cs="Times New Roman"/>
          <w:sz w:val="32"/>
          <w:szCs w:val="32"/>
        </w:rPr>
        <w:t>指标数与</w:t>
      </w:r>
      <w:r>
        <w:rPr>
          <w:rFonts w:hint="default" w:ascii="Times New Roman" w:hAnsi="Times New Roman" w:eastAsia="方正仿宋_GBK" w:cs="Times New Roman"/>
          <w:sz w:val="32"/>
          <w:szCs w:val="32"/>
          <w:lang w:eastAsia="zh-CN"/>
        </w:rPr>
        <w:t>报名</w:t>
      </w:r>
      <w:r>
        <w:rPr>
          <w:rFonts w:hint="default" w:ascii="Times New Roman" w:hAnsi="Times New Roman" w:eastAsia="方正仿宋_GBK" w:cs="Times New Roman"/>
          <w:sz w:val="32"/>
          <w:szCs w:val="32"/>
        </w:rPr>
        <w:t>人数比例不低于1:</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p>
    <w:p w14:paraId="43EA16DF">
      <w:pPr>
        <w:pStyle w:val="5"/>
        <w:keepNext w:val="0"/>
        <w:keepLines w:val="0"/>
        <w:pageBreakBefore w:val="0"/>
        <w:widowControl w:val="0"/>
        <w:kinsoku/>
        <w:wordWrap/>
        <w:overflowPunct/>
        <w:topLinePunct w:val="0"/>
        <w:autoSpaceDE/>
        <w:autoSpaceDN/>
        <w:bidi w:val="0"/>
        <w:adjustRightInd w:val="0"/>
        <w:snapToGrid w:val="0"/>
        <w:spacing w:before="0" w:beforeAutospacing="0" w:afterAutospacing="0" w:line="580" w:lineRule="exact"/>
        <w:ind w:left="0" w:leftChars="0" w:firstLine="640" w:firstLineChars="200"/>
        <w:textAlignment w:val="auto"/>
        <w:outlineLvl w:val="9"/>
        <w:rPr>
          <w:rFonts w:hint="eastAsia" w:ascii="方正楷体_GBK" w:hAnsi="方正楷体_GBK" w:eastAsia="方正楷体_GBK" w:cs="方正楷体_GBK"/>
          <w:b w:val="0"/>
          <w:bCs/>
          <w:color w:val="000000"/>
          <w:sz w:val="32"/>
          <w:szCs w:val="32"/>
          <w:highlight w:val="none"/>
        </w:rPr>
      </w:pPr>
      <w:r>
        <w:rPr>
          <w:rFonts w:hint="eastAsia" w:ascii="方正楷体_GBK" w:hAnsi="方正楷体_GBK" w:eastAsia="方正楷体_GBK" w:cs="方正楷体_GBK"/>
          <w:b w:val="0"/>
          <w:bCs/>
          <w:color w:val="000000"/>
          <w:sz w:val="32"/>
          <w:szCs w:val="32"/>
          <w:highlight w:val="none"/>
          <w:lang w:eastAsia="zh-CN"/>
        </w:rPr>
        <w:t>（一）</w:t>
      </w:r>
      <w:r>
        <w:rPr>
          <w:rFonts w:hint="eastAsia" w:ascii="方正楷体_GBK" w:hAnsi="方正楷体_GBK" w:eastAsia="方正楷体_GBK" w:cs="方正楷体_GBK"/>
          <w:b w:val="0"/>
          <w:bCs/>
          <w:color w:val="000000"/>
          <w:sz w:val="32"/>
          <w:szCs w:val="32"/>
          <w:highlight w:val="none"/>
        </w:rPr>
        <w:t>报名及资格审查</w:t>
      </w:r>
    </w:p>
    <w:p w14:paraId="4F99C0BA">
      <w:pPr>
        <w:pStyle w:val="5"/>
        <w:keepNext w:val="0"/>
        <w:keepLines w:val="0"/>
        <w:pageBreakBefore w:val="0"/>
        <w:widowControl w:val="0"/>
        <w:kinsoku/>
        <w:wordWrap/>
        <w:overflowPunct/>
        <w:topLinePunct w:val="0"/>
        <w:autoSpaceDE/>
        <w:autoSpaceDN/>
        <w:bidi w:val="0"/>
        <w:adjustRightInd w:val="0"/>
        <w:snapToGrid w:val="0"/>
        <w:spacing w:before="0" w:beforeAutospacing="0" w:afterAutospacing="0" w:line="580" w:lineRule="exact"/>
        <w:ind w:left="0" w:leftChars="0" w:firstLine="640" w:firstLineChars="200"/>
        <w:textAlignment w:val="auto"/>
        <w:outlineLvl w:val="9"/>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b w:val="0"/>
          <w:bCs/>
          <w:color w:val="000000"/>
          <w:sz w:val="32"/>
          <w:szCs w:val="32"/>
          <w:highlight w:val="none"/>
          <w:lang w:val="en-US" w:eastAsia="zh-CN"/>
        </w:rPr>
        <w:t>1、</w:t>
      </w:r>
      <w:r>
        <w:rPr>
          <w:rFonts w:hint="default" w:ascii="方正楷体_GBK" w:hAnsi="方正楷体_GBK" w:eastAsia="方正楷体_GBK" w:cs="方正楷体_GBK"/>
          <w:b w:val="0"/>
          <w:bCs/>
          <w:color w:val="000000"/>
          <w:sz w:val="32"/>
          <w:szCs w:val="32"/>
          <w:highlight w:val="none"/>
        </w:rPr>
        <w:t>报名时间</w:t>
      </w:r>
      <w:r>
        <w:rPr>
          <w:rFonts w:hint="eastAsia" w:ascii="方正楷体_GBK" w:hAnsi="方正楷体_GBK" w:eastAsia="方正楷体_GBK" w:cs="方正楷体_GBK"/>
          <w:b w:val="0"/>
          <w:bCs/>
          <w:color w:val="000000"/>
          <w:sz w:val="32"/>
          <w:szCs w:val="32"/>
          <w:highlight w:val="none"/>
          <w:lang w:eastAsia="zh-CN"/>
        </w:rPr>
        <w:t>：</w:t>
      </w: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12</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16</w:t>
      </w:r>
      <w:r>
        <w:rPr>
          <w:rFonts w:hint="default" w:ascii="Times New Roman" w:hAnsi="Times New Roman" w:eastAsia="方正仿宋_GBK" w:cs="Times New Roman"/>
          <w:color w:val="auto"/>
          <w:sz w:val="32"/>
          <w:szCs w:val="32"/>
        </w:rPr>
        <w:t>日至</w:t>
      </w:r>
      <w:r>
        <w:rPr>
          <w:rFonts w:hint="eastAsia" w:ascii="Times New Roman" w:hAnsi="Times New Roman" w:eastAsia="方正仿宋_GBK" w:cs="Times New Roman"/>
          <w:color w:val="auto"/>
          <w:sz w:val="32"/>
          <w:szCs w:val="32"/>
          <w:lang w:val="en-US" w:eastAsia="zh-CN"/>
        </w:rPr>
        <w:t>12</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23日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9:</w:t>
      </w:r>
      <w:r>
        <w:rPr>
          <w:rFonts w:hint="eastAsia" w:ascii="Times New Roman" w:hAnsi="Times New Roman" w:eastAsia="方正仿宋_GBK" w:cs="Times New Roman"/>
          <w:color w:val="auto"/>
          <w:sz w:val="32"/>
          <w:szCs w:val="32"/>
          <w:lang w:val="en-US" w:eastAsia="zh-CN"/>
        </w:rPr>
        <w:t>00-18</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lang w:eastAsia="zh-CN"/>
        </w:rPr>
        <w:t>）。</w:t>
      </w:r>
    </w:p>
    <w:p w14:paraId="51B9CE82">
      <w:pPr>
        <w:pStyle w:val="5"/>
        <w:keepNext w:val="0"/>
        <w:keepLines w:val="0"/>
        <w:pageBreakBefore w:val="0"/>
        <w:widowControl w:val="0"/>
        <w:kinsoku/>
        <w:wordWrap/>
        <w:overflowPunct/>
        <w:topLinePunct w:val="0"/>
        <w:autoSpaceDE/>
        <w:autoSpaceDN/>
        <w:bidi w:val="0"/>
        <w:adjustRightInd w:val="0"/>
        <w:snapToGrid w:val="0"/>
        <w:spacing w:before="0" w:beforeAutospacing="0" w:afterAutospacing="0" w:line="580" w:lineRule="exact"/>
        <w:ind w:left="0" w:leftChars="0" w:firstLine="640" w:firstLineChars="200"/>
        <w:textAlignment w:val="auto"/>
        <w:outlineLvl w:val="9"/>
        <w:rPr>
          <w:rFonts w:hint="default" w:ascii="方正楷体_GBK" w:hAnsi="方正楷体_GBK" w:eastAsia="方正楷体_GBK" w:cs="方正楷体_GBK"/>
          <w:b w:val="0"/>
          <w:bCs/>
          <w:color w:val="000000"/>
          <w:sz w:val="32"/>
          <w:szCs w:val="32"/>
          <w:highlight w:val="none"/>
        </w:rPr>
      </w:pPr>
      <w:r>
        <w:rPr>
          <w:rFonts w:hint="eastAsia" w:ascii="方正楷体_GBK" w:hAnsi="方正楷体_GBK" w:eastAsia="方正楷体_GBK" w:cs="方正楷体_GBK"/>
          <w:b w:val="0"/>
          <w:bCs/>
          <w:color w:val="000000"/>
          <w:sz w:val="32"/>
          <w:szCs w:val="32"/>
          <w:highlight w:val="none"/>
          <w:lang w:val="en-US" w:eastAsia="zh-CN"/>
        </w:rPr>
        <w:t>2、</w:t>
      </w:r>
      <w:r>
        <w:rPr>
          <w:rFonts w:hint="default" w:ascii="方正楷体_GBK" w:hAnsi="方正楷体_GBK" w:eastAsia="方正楷体_GBK" w:cs="方正楷体_GBK"/>
          <w:b w:val="0"/>
          <w:bCs/>
          <w:color w:val="000000"/>
          <w:sz w:val="32"/>
          <w:szCs w:val="32"/>
          <w:highlight w:val="none"/>
        </w:rPr>
        <w:t>报名方式：</w:t>
      </w:r>
      <w:r>
        <w:rPr>
          <w:rFonts w:hint="eastAsia" w:ascii="方正楷体_GBK" w:hAnsi="方正楷体_GBK" w:eastAsia="方正楷体_GBK" w:cs="方正楷体_GBK"/>
          <w:b w:val="0"/>
          <w:bCs/>
          <w:color w:val="000000"/>
          <w:sz w:val="32"/>
          <w:szCs w:val="32"/>
          <w:highlight w:val="none"/>
          <w:lang w:eastAsia="zh-CN"/>
        </w:rPr>
        <w:t>线上报名、现场报名均可。</w:t>
      </w:r>
    </w:p>
    <w:p w14:paraId="52A321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color w:val="000000"/>
          <w:kern w:val="0"/>
          <w:sz w:val="32"/>
          <w:szCs w:val="32"/>
          <w:highlight w:val="none"/>
          <w:lang w:val="en-US" w:eastAsia="zh-CN" w:bidi="ar-SA"/>
        </w:rPr>
        <w:t>线上报名：</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"mailto:请考生将报名表（见附件1）考生自行下载填写，张贴一寸红底免冠照片并附上本人身份证、户口薄、学历证书照片，以本人姓名命名的文件名发送到邮箱2838448771@qq.com。" </w:instrText>
      </w:r>
      <w:r>
        <w:rPr>
          <w:rFonts w:hint="default" w:ascii="Times New Roman" w:hAnsi="Times New Roman" w:eastAsia="方正仿宋_GBK" w:cs="Times New Roman"/>
          <w:color w:val="auto"/>
          <w:sz w:val="32"/>
          <w:szCs w:val="32"/>
        </w:rPr>
        <w:fldChar w:fldCharType="separate"/>
      </w:r>
      <w:r>
        <w:rPr>
          <w:rFonts w:hint="eastAsia" w:ascii="Times New Roman" w:hAnsi="Times New Roman" w:eastAsia="方正仿宋_GBK" w:cs="Times New Roman"/>
          <w:color w:val="auto"/>
          <w:sz w:val="32"/>
          <w:szCs w:val="32"/>
          <w:lang w:eastAsia="zh-CN"/>
        </w:rPr>
        <w:t>报考者</w:t>
      </w:r>
      <w:r>
        <w:rPr>
          <w:rFonts w:hint="default" w:ascii="Times New Roman" w:hAnsi="Times New Roman" w:eastAsia="方正仿宋_GBK" w:cs="Times New Roman"/>
          <w:color w:val="auto"/>
          <w:sz w:val="32"/>
          <w:szCs w:val="32"/>
        </w:rPr>
        <w:t>将报名表（见附件）自行下载填写，</w:t>
      </w:r>
      <w:r>
        <w:rPr>
          <w:rFonts w:hint="eastAsia" w:ascii="Times New Roman" w:hAnsi="Times New Roman" w:eastAsia="方正仿宋_GBK" w:cs="Times New Roman"/>
          <w:color w:val="auto"/>
          <w:sz w:val="32"/>
          <w:szCs w:val="32"/>
          <w:lang w:eastAsia="zh-CN"/>
        </w:rPr>
        <w:t>根据报名所需提交材料内容和要求</w:t>
      </w:r>
      <w:r>
        <w:rPr>
          <w:rFonts w:hint="eastAsia" w:eastAsia="方正仿宋_GBK" w:cs="Times New Roman"/>
          <w:color w:val="auto"/>
          <w:sz w:val="32"/>
          <w:szCs w:val="32"/>
          <w:lang w:eastAsia="zh-CN"/>
        </w:rPr>
        <w:t>，将相关资料</w:t>
      </w:r>
      <w:r>
        <w:rPr>
          <w:rFonts w:hint="default" w:ascii="Times New Roman" w:hAnsi="Times New Roman" w:eastAsia="方正仿宋_GBK" w:cs="Times New Roman"/>
          <w:color w:val="auto"/>
          <w:sz w:val="32"/>
          <w:szCs w:val="32"/>
        </w:rPr>
        <w:t>以本人姓名命名的文件发送到邮箱</w:t>
      </w:r>
      <w:r>
        <w:rPr>
          <w:rFonts w:hint="eastAsia" w:ascii="Times New Roman" w:hAnsi="Times New Roman" w:eastAsia="方正仿宋_GBK" w:cs="Times New Roman"/>
          <w:color w:val="auto"/>
          <w:sz w:val="32"/>
          <w:szCs w:val="32"/>
          <w:lang w:val="en-US" w:eastAsia="zh-CN"/>
        </w:rPr>
        <w:t>2285991740</w:t>
      </w:r>
      <w:r>
        <w:rPr>
          <w:rFonts w:hint="default" w:ascii="Times New Roman" w:hAnsi="Times New Roman" w:eastAsia="方正仿宋_GBK" w:cs="Times New Roman"/>
          <w:color w:val="auto"/>
          <w:sz w:val="32"/>
          <w:szCs w:val="32"/>
        </w:rPr>
        <w:t>@qq.com。</w:t>
      </w:r>
      <w:r>
        <w:rPr>
          <w:rFonts w:hint="default" w:ascii="Times New Roman" w:hAnsi="Times New Roman" w:eastAsia="方正仿宋_GBK" w:cs="Times New Roman"/>
          <w:color w:val="auto"/>
          <w:sz w:val="32"/>
          <w:szCs w:val="32"/>
        </w:rPr>
        <w:fldChar w:fldCharType="end"/>
      </w:r>
    </w:p>
    <w:p w14:paraId="39B2753A">
      <w:pPr>
        <w:keepNext w:val="0"/>
        <w:keepLines w:val="0"/>
        <w:pageBreakBefore w:val="0"/>
        <w:widowControl/>
        <w:numPr>
          <w:ilvl w:val="0"/>
          <w:numId w:val="0"/>
        </w:numPr>
        <w:kinsoku/>
        <w:wordWrap/>
        <w:overflowPunct/>
        <w:topLinePunct w:val="0"/>
        <w:autoSpaceDE/>
        <w:autoSpaceDN/>
        <w:bidi w:val="0"/>
        <w:spacing w:line="580" w:lineRule="exact"/>
        <w:ind w:left="0" w:leftChars="0" w:firstLine="640" w:firstLineChars="200"/>
        <w:jc w:val="left"/>
        <w:textAlignment w:val="auto"/>
        <w:outlineLvl w:val="9"/>
        <w:rPr>
          <w:rFonts w:hint="eastAsia" w:ascii="Times New Roman" w:hAnsi="Times New Roman" w:eastAsia="方正仿宋_GBK" w:cs="Times New Roman"/>
          <w:color w:val="auto"/>
          <w:sz w:val="32"/>
          <w:szCs w:val="32"/>
          <w:lang w:val="en-US" w:eastAsia="zh-CN"/>
        </w:rPr>
      </w:pPr>
      <w:r>
        <w:rPr>
          <w:rFonts w:hint="default" w:ascii="方正楷体_GBK" w:hAnsi="方正楷体_GBK" w:eastAsia="方正楷体_GBK" w:cs="方正楷体_GBK"/>
          <w:b w:val="0"/>
          <w:bCs/>
          <w:color w:val="000000"/>
          <w:kern w:val="0"/>
          <w:sz w:val="32"/>
          <w:szCs w:val="32"/>
          <w:highlight w:val="none"/>
          <w:lang w:val="en-US" w:eastAsia="zh-CN" w:bidi="ar-SA"/>
        </w:rPr>
        <w:t>现场报名：</w:t>
      </w:r>
      <w:r>
        <w:rPr>
          <w:rFonts w:hint="default" w:ascii="Times New Roman" w:hAnsi="Times New Roman" w:eastAsia="方正仿宋_GBK" w:cs="Times New Roman"/>
          <w:i w:val="0"/>
          <w:caps w:val="0"/>
          <w:color w:val="000000"/>
          <w:spacing w:val="0"/>
          <w:sz w:val="32"/>
          <w:szCs w:val="32"/>
        </w:rPr>
        <w:t>报考者到重庆</w:t>
      </w:r>
      <w:r>
        <w:rPr>
          <w:rFonts w:hint="default" w:ascii="Times New Roman" w:hAnsi="Times New Roman" w:eastAsia="方正仿宋_GBK" w:cs="Times New Roman"/>
          <w:i w:val="0"/>
          <w:caps w:val="0"/>
          <w:color w:val="000000"/>
          <w:spacing w:val="0"/>
          <w:sz w:val="32"/>
          <w:szCs w:val="32"/>
          <w:lang w:val="en-US" w:eastAsia="zh-CN"/>
        </w:rPr>
        <w:t>高新区</w:t>
      </w:r>
      <w:r>
        <w:rPr>
          <w:rFonts w:hint="eastAsia" w:ascii="Times New Roman" w:hAnsi="Times New Roman" w:eastAsia="方正仿宋_GBK" w:cs="Times New Roman"/>
          <w:i w:val="0"/>
          <w:caps w:val="0"/>
          <w:color w:val="000000"/>
          <w:spacing w:val="0"/>
          <w:sz w:val="32"/>
          <w:szCs w:val="32"/>
          <w:lang w:val="en-US" w:eastAsia="zh-CN"/>
        </w:rPr>
        <w:t>巴福镇人民政府文化楼307室、306室现场报名</w:t>
      </w:r>
      <w:r>
        <w:rPr>
          <w:rFonts w:hint="default" w:ascii="Times New Roman" w:hAnsi="Times New Roman" w:eastAsia="方正仿宋_GBK" w:cs="Times New Roman"/>
          <w:i w:val="0"/>
          <w:caps w:val="0"/>
          <w:color w:val="000000"/>
          <w:spacing w:val="0"/>
          <w:sz w:val="32"/>
          <w:szCs w:val="32"/>
        </w:rPr>
        <w:t>，地址：</w:t>
      </w:r>
      <w:r>
        <w:rPr>
          <w:rFonts w:hint="eastAsia" w:ascii="Times New Roman" w:hAnsi="Times New Roman" w:eastAsia="方正仿宋_GBK" w:cs="Times New Roman"/>
          <w:i w:val="0"/>
          <w:caps w:val="0"/>
          <w:color w:val="000000"/>
          <w:spacing w:val="0"/>
          <w:sz w:val="32"/>
          <w:szCs w:val="32"/>
          <w:lang w:val="en-US" w:eastAsia="zh-CN"/>
        </w:rPr>
        <w:t>重庆市九龙坡区巴福镇福兴路20号</w:t>
      </w:r>
      <w:r>
        <w:rPr>
          <w:rFonts w:hint="default" w:ascii="Times New Roman" w:hAnsi="Times New Roman" w:eastAsia="方正仿宋_GBK" w:cs="Times New Roman"/>
          <w:i w:val="0"/>
          <w:caps w:val="0"/>
          <w:color w:val="000000"/>
          <w:spacing w:val="0"/>
          <w:sz w:val="32"/>
          <w:szCs w:val="32"/>
        </w:rPr>
        <w:t>。</w:t>
      </w:r>
      <w:r>
        <w:rPr>
          <w:rFonts w:hint="eastAsia" w:ascii="Times New Roman" w:hAnsi="Times New Roman" w:eastAsia="方正仿宋_GBK" w:cs="Times New Roman"/>
          <w:i w:val="0"/>
          <w:caps w:val="0"/>
          <w:color w:val="000000"/>
          <w:spacing w:val="0"/>
          <w:sz w:val="32"/>
          <w:szCs w:val="32"/>
          <w:lang w:val="en-US" w:eastAsia="zh-CN"/>
        </w:rPr>
        <w:t>联系人：王老师，</w:t>
      </w:r>
      <w:r>
        <w:rPr>
          <w:rFonts w:hint="eastAsia" w:ascii="方正仿宋_GBK" w:hAnsi="方正仿宋_GBK" w:eastAsia="方正仿宋_GBK" w:cs="方正仿宋_GBK"/>
          <w:color w:val="000000"/>
          <w:sz w:val="32"/>
          <w:szCs w:val="32"/>
          <w:u w:val="none" w:color="auto"/>
          <w:lang w:val="en-US" w:eastAsia="zh-CN"/>
        </w:rPr>
        <w:t>联系电话</w:t>
      </w:r>
      <w:r>
        <w:rPr>
          <w:rFonts w:hint="eastAsia" w:ascii="Times New Roman" w:hAnsi="Times New Roman" w:eastAsia="方正仿宋_GBK" w:cs="Times New Roman"/>
          <w:color w:val="000000"/>
          <w:sz w:val="32"/>
          <w:szCs w:val="32"/>
          <w:lang w:val="en-US" w:eastAsia="zh-CN"/>
        </w:rPr>
        <w:t>：65701107，胡老师，联系电话：68514396。</w:t>
      </w:r>
    </w:p>
    <w:p w14:paraId="5730C14E">
      <w:pPr>
        <w:pStyle w:val="5"/>
        <w:keepNext w:val="0"/>
        <w:keepLines w:val="0"/>
        <w:pageBreakBefore w:val="0"/>
        <w:widowControl w:val="0"/>
        <w:kinsoku/>
        <w:wordWrap/>
        <w:overflowPunct/>
        <w:topLinePunct w:val="0"/>
        <w:autoSpaceDE/>
        <w:autoSpaceDN/>
        <w:bidi w:val="0"/>
        <w:adjustRightInd w:val="0"/>
        <w:snapToGrid w:val="0"/>
        <w:spacing w:before="0" w:beforeAutospacing="0" w:afterAutospacing="0" w:line="580" w:lineRule="exact"/>
        <w:ind w:left="0" w:leftChars="0" w:firstLine="640" w:firstLineChars="200"/>
        <w:textAlignment w:val="auto"/>
        <w:outlineLvl w:val="9"/>
        <w:rPr>
          <w:rFonts w:hint="eastAsia" w:ascii="方正楷体_GBK" w:hAnsi="方正楷体_GBK" w:eastAsia="方正楷体_GBK" w:cs="方正楷体_GBK"/>
          <w:b w:val="0"/>
          <w:bCs/>
          <w:color w:val="000000"/>
          <w:sz w:val="32"/>
          <w:szCs w:val="32"/>
          <w:highlight w:val="none"/>
          <w:lang w:eastAsia="zh-CN"/>
        </w:rPr>
      </w:pPr>
      <w:r>
        <w:rPr>
          <w:rFonts w:hint="eastAsia" w:ascii="方正楷体_GBK" w:hAnsi="方正楷体_GBK" w:eastAsia="方正楷体_GBK" w:cs="方正楷体_GBK"/>
          <w:b w:val="0"/>
          <w:bCs/>
          <w:color w:val="000000"/>
          <w:sz w:val="32"/>
          <w:szCs w:val="32"/>
          <w:highlight w:val="none"/>
          <w:lang w:val="en-US" w:eastAsia="zh-CN"/>
        </w:rPr>
        <w:t>3、</w:t>
      </w:r>
      <w:r>
        <w:rPr>
          <w:rFonts w:hint="eastAsia" w:ascii="方正楷体_GBK" w:hAnsi="方正楷体_GBK" w:eastAsia="方正楷体_GBK" w:cs="方正楷体_GBK"/>
          <w:b w:val="0"/>
          <w:bCs/>
          <w:color w:val="000000"/>
          <w:sz w:val="32"/>
          <w:szCs w:val="32"/>
          <w:highlight w:val="none"/>
        </w:rPr>
        <w:t>提交材料内容和要求</w:t>
      </w:r>
      <w:r>
        <w:rPr>
          <w:rFonts w:hint="eastAsia" w:ascii="方正楷体_GBK" w:hAnsi="方正楷体_GBK" w:eastAsia="方正楷体_GBK" w:cs="方正楷体_GBK"/>
          <w:b w:val="0"/>
          <w:bCs/>
          <w:color w:val="000000"/>
          <w:sz w:val="32"/>
          <w:szCs w:val="32"/>
          <w:highlight w:val="none"/>
          <w:lang w:eastAsia="zh-CN"/>
        </w:rPr>
        <w:t>：</w:t>
      </w:r>
    </w:p>
    <w:p w14:paraId="0C32646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color w:val="000000"/>
          <w:lang w:val="en-US"/>
        </w:rPr>
      </w:pPr>
      <w:r>
        <w:rPr>
          <w:rFonts w:hint="eastAsia" w:ascii="Times New Roman" w:hAnsi="Times New Roman" w:eastAsia="方正仿宋_GBK" w:cs="Times New Roman"/>
          <w:color w:val="000000"/>
          <w:kern w:val="0"/>
          <w:sz w:val="32"/>
          <w:szCs w:val="32"/>
          <w:highlight w:val="none"/>
          <w:lang w:val="en-US" w:eastAsia="zh-CN" w:bidi="ar-SA"/>
        </w:rPr>
        <w:t>（1）《巴福镇公开招聘（录）村专职干部报名表》1份</w:t>
      </w:r>
      <w:r>
        <w:rPr>
          <w:rFonts w:hint="eastAsia" w:ascii="Times New Roman" w:hAnsi="Times New Roman" w:eastAsia="方正仿宋_GBK" w:cs="Times New Roman"/>
          <w:color w:val="000000"/>
          <w:kern w:val="2"/>
          <w:sz w:val="32"/>
          <w:szCs w:val="32"/>
          <w:lang w:val="en-US" w:eastAsia="zh-CN" w:bidi="ar-SA"/>
        </w:rPr>
        <w:t>，报名表需双面打印在一张A4纸上，</w:t>
      </w:r>
      <w:r>
        <w:rPr>
          <w:rFonts w:hint="eastAsia" w:ascii="方正仿宋_GBK" w:hAnsi="方正仿宋_GBK" w:eastAsia="方正仿宋_GBK" w:cs="方正仿宋_GBK"/>
          <w:color w:val="000000"/>
          <w:sz w:val="32"/>
          <w:szCs w:val="32"/>
          <w:highlight w:val="none"/>
          <w:lang w:val="en-US" w:eastAsia="zh-CN"/>
        </w:rPr>
        <w:t>不得调整模板格式；</w:t>
      </w:r>
    </w:p>
    <w:p w14:paraId="5DAC8966">
      <w:pPr>
        <w:pStyle w:val="5"/>
        <w:keepNext w:val="0"/>
        <w:keepLines w:val="0"/>
        <w:pageBreakBefore w:val="0"/>
        <w:kinsoku/>
        <w:wordWrap/>
        <w:overflowPunct/>
        <w:topLinePunct w:val="0"/>
        <w:autoSpaceDE/>
        <w:autoSpaceDN/>
        <w:bidi w:val="0"/>
        <w:adjustRightInd w:val="0"/>
        <w:snapToGrid w:val="0"/>
        <w:spacing w:before="0" w:beforeAutospacing="0" w:afterAutospacing="0" w:line="580" w:lineRule="exact"/>
        <w:ind w:firstLine="640" w:firstLineChars="200"/>
        <w:textAlignment w:val="auto"/>
        <w:outlineLvl w:val="9"/>
        <w:rPr>
          <w:rFonts w:hint="eastAsia" w:ascii="方正仿宋_GBK" w:hAnsi="方正仿宋_GBK" w:eastAsia="方正仿宋_GBK" w:cs="方正仿宋_GBK"/>
          <w:color w:val="000000"/>
          <w:sz w:val="32"/>
          <w:szCs w:val="32"/>
          <w:highlight w:val="none"/>
          <w:lang w:eastAsia="zh-CN"/>
        </w:rPr>
      </w:pPr>
      <w:r>
        <w:rPr>
          <w:rFonts w:hint="eastAsia" w:ascii="Times New Roman" w:hAnsi="Times New Roman" w:eastAsia="方正仿宋_GBK" w:cs="Times New Roman"/>
          <w:color w:val="000000"/>
          <w:kern w:val="0"/>
          <w:sz w:val="32"/>
          <w:szCs w:val="32"/>
          <w:highlight w:val="none"/>
          <w:lang w:val="en-US" w:eastAsia="zh-CN" w:bidi="ar-SA"/>
        </w:rPr>
        <w:t>（2）</w:t>
      </w:r>
      <w:r>
        <w:rPr>
          <w:rFonts w:hint="eastAsia" w:ascii="方正仿宋_GBK" w:hAnsi="方正仿宋_GBK" w:eastAsia="方正仿宋_GBK" w:cs="方正仿宋_GBK"/>
          <w:color w:val="000000"/>
          <w:sz w:val="32"/>
          <w:szCs w:val="32"/>
          <w:highlight w:val="none"/>
        </w:rPr>
        <w:t>近</w:t>
      </w:r>
      <w:r>
        <w:rPr>
          <w:rFonts w:hint="default" w:ascii="Times New Roman" w:hAnsi="Times New Roman" w:eastAsia="方正仿宋_GBK" w:cs="Times New Roman"/>
          <w:color w:val="000000"/>
          <w:sz w:val="32"/>
          <w:szCs w:val="32"/>
          <w:highlight w:val="none"/>
        </w:rPr>
        <w:t>期</w:t>
      </w:r>
      <w:r>
        <w:rPr>
          <w:rFonts w:hint="eastAsia" w:ascii="Times New Roman" w:hAnsi="Times New Roman" w:eastAsia="方正仿宋_GBK" w:cs="Times New Roman"/>
          <w:color w:val="000000"/>
          <w:sz w:val="32"/>
          <w:szCs w:val="32"/>
          <w:highlight w:val="none"/>
          <w:lang w:val="en-US" w:eastAsia="zh-CN"/>
        </w:rPr>
        <w:t>2</w:t>
      </w:r>
      <w:r>
        <w:rPr>
          <w:rFonts w:hint="default" w:ascii="Times New Roman" w:hAnsi="Times New Roman" w:eastAsia="方正仿宋_GBK" w:cs="Times New Roman"/>
          <w:color w:val="000000"/>
          <w:sz w:val="32"/>
          <w:szCs w:val="32"/>
          <w:highlight w:val="none"/>
        </w:rPr>
        <w:t>寸</w:t>
      </w:r>
      <w:r>
        <w:rPr>
          <w:rFonts w:hint="default" w:ascii="Times New Roman" w:hAnsi="Times New Roman" w:eastAsia="方正仿宋_GBK" w:cs="Times New Roman"/>
          <w:color w:val="000000"/>
          <w:sz w:val="32"/>
          <w:szCs w:val="32"/>
          <w:highlight w:val="none"/>
          <w:lang w:val="en-US" w:eastAsia="zh-CN"/>
        </w:rPr>
        <w:t>正面</w:t>
      </w:r>
      <w:r>
        <w:rPr>
          <w:rFonts w:hint="eastAsia" w:ascii="方正仿宋_GBK" w:hAnsi="方正仿宋_GBK" w:eastAsia="方正仿宋_GBK" w:cs="方正仿宋_GBK"/>
          <w:color w:val="000000"/>
          <w:sz w:val="32"/>
          <w:szCs w:val="32"/>
          <w:highlight w:val="none"/>
          <w:lang w:val="en-US" w:eastAsia="zh-CN"/>
        </w:rPr>
        <w:t>免冠</w:t>
      </w:r>
      <w:r>
        <w:rPr>
          <w:rFonts w:hint="eastAsia" w:ascii="方正仿宋_GBK" w:hAnsi="方正仿宋_GBK" w:eastAsia="方正仿宋_GBK" w:cs="方正仿宋_GBK"/>
          <w:color w:val="000000"/>
          <w:sz w:val="32"/>
          <w:szCs w:val="32"/>
          <w:highlight w:val="none"/>
        </w:rPr>
        <w:t>彩色照片</w:t>
      </w:r>
      <w:r>
        <w:rPr>
          <w:rFonts w:hint="eastAsia" w:ascii="Times New Roman" w:hAnsi="Times New Roman" w:eastAsia="方正仿宋_GBK" w:cs="Times New Roman"/>
          <w:color w:val="000000"/>
          <w:kern w:val="0"/>
          <w:sz w:val="32"/>
          <w:szCs w:val="32"/>
          <w:highlight w:val="none"/>
          <w:lang w:val="en-US" w:eastAsia="zh-CN" w:bidi="ar-SA"/>
        </w:rPr>
        <w:t>1</w:t>
      </w:r>
      <w:r>
        <w:rPr>
          <w:rFonts w:hint="eastAsia" w:ascii="方正仿宋_GBK" w:hAnsi="方正仿宋_GBK" w:eastAsia="方正仿宋_GBK" w:cs="方正仿宋_GBK"/>
          <w:color w:val="000000"/>
          <w:sz w:val="32"/>
          <w:szCs w:val="32"/>
          <w:highlight w:val="none"/>
        </w:rPr>
        <w:t>张</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val="en-US" w:eastAsia="zh-CN"/>
        </w:rPr>
        <w:t>贴在报名表证件照处</w:t>
      </w:r>
      <w:r>
        <w:rPr>
          <w:rFonts w:hint="eastAsia" w:ascii="方正仿宋_GBK" w:hAnsi="方正仿宋_GBK" w:eastAsia="方正仿宋_GBK" w:cs="方正仿宋_GBK"/>
          <w:color w:val="000000"/>
          <w:sz w:val="32"/>
          <w:szCs w:val="32"/>
          <w:highlight w:val="none"/>
          <w:lang w:eastAsia="zh-CN"/>
        </w:rPr>
        <w:t>）；</w:t>
      </w:r>
    </w:p>
    <w:p w14:paraId="6DAE843A">
      <w:pPr>
        <w:pStyle w:val="5"/>
        <w:keepNext w:val="0"/>
        <w:keepLines w:val="0"/>
        <w:pageBreakBefore w:val="0"/>
        <w:kinsoku/>
        <w:wordWrap/>
        <w:overflowPunct/>
        <w:topLinePunct w:val="0"/>
        <w:autoSpaceDE/>
        <w:autoSpaceDN/>
        <w:bidi w:val="0"/>
        <w:adjustRightInd w:val="0"/>
        <w:snapToGrid w:val="0"/>
        <w:spacing w:before="0" w:beforeAutospacing="0" w:afterAutospacing="0" w:line="580" w:lineRule="exact"/>
        <w:ind w:firstLine="640" w:firstLineChars="200"/>
        <w:textAlignment w:val="auto"/>
        <w:outlineLvl w:val="9"/>
        <w:rPr>
          <w:rFonts w:hint="default" w:ascii="Times New Roman" w:hAnsi="Times New Roman" w:eastAsia="方正仿宋_GBK" w:cs="Times New Roman"/>
          <w:color w:val="000000"/>
          <w:sz w:val="32"/>
          <w:szCs w:val="32"/>
          <w:highlight w:val="none"/>
          <w:lang w:eastAsia="zh-CN"/>
        </w:rPr>
      </w:pPr>
      <w:r>
        <w:rPr>
          <w:rFonts w:hint="eastAsia" w:ascii="Times New Roman" w:hAnsi="Times New Roman" w:eastAsia="方正仿宋_GBK" w:cs="Times New Roman"/>
          <w:color w:val="000000"/>
          <w:kern w:val="0"/>
          <w:sz w:val="32"/>
          <w:szCs w:val="32"/>
          <w:highlight w:val="none"/>
          <w:lang w:val="en-US" w:eastAsia="zh-CN" w:bidi="ar-SA"/>
        </w:rPr>
        <w:t>（3）</w:t>
      </w:r>
      <w:r>
        <w:rPr>
          <w:rFonts w:hint="default" w:ascii="Times New Roman" w:hAnsi="Times New Roman" w:eastAsia="方正仿宋_GBK" w:cs="Times New Roman"/>
          <w:color w:val="000000"/>
          <w:sz w:val="32"/>
          <w:szCs w:val="32"/>
          <w:highlight w:val="none"/>
        </w:rPr>
        <w:t>居民身份证、</w:t>
      </w:r>
      <w:r>
        <w:rPr>
          <w:rFonts w:hint="eastAsia" w:ascii="Times New Roman" w:hAnsi="Times New Roman" w:eastAsia="方正仿宋_GBK" w:cs="Times New Roman"/>
          <w:color w:val="000000"/>
          <w:sz w:val="32"/>
          <w:szCs w:val="32"/>
          <w:highlight w:val="none"/>
          <w:lang w:val="en-US" w:eastAsia="zh-CN"/>
        </w:rPr>
        <w:t>毕业证、学位</w:t>
      </w:r>
      <w:r>
        <w:rPr>
          <w:rFonts w:hint="default" w:ascii="Times New Roman" w:hAnsi="Times New Roman" w:eastAsia="方正仿宋_GBK" w:cs="Times New Roman"/>
          <w:color w:val="000000"/>
          <w:sz w:val="32"/>
          <w:szCs w:val="32"/>
          <w:highlight w:val="none"/>
        </w:rPr>
        <w:t>证复印件各</w:t>
      </w:r>
      <w:r>
        <w:rPr>
          <w:rFonts w:hint="default" w:ascii="Times New Roman" w:hAnsi="Times New Roman" w:eastAsia="方正仿宋_GBK" w:cs="Times New Roman"/>
          <w:color w:val="000000"/>
          <w:kern w:val="0"/>
          <w:sz w:val="32"/>
          <w:szCs w:val="32"/>
          <w:highlight w:val="none"/>
          <w:lang w:val="en-US" w:eastAsia="zh-CN" w:bidi="ar-SA"/>
        </w:rPr>
        <w:t>1</w:t>
      </w:r>
      <w:r>
        <w:rPr>
          <w:rFonts w:hint="default" w:ascii="Times New Roman" w:hAnsi="Times New Roman" w:eastAsia="方正仿宋_GBK" w:cs="Times New Roman"/>
          <w:color w:val="000000"/>
          <w:sz w:val="32"/>
          <w:szCs w:val="32"/>
          <w:highlight w:val="none"/>
        </w:rPr>
        <w:t>份</w:t>
      </w:r>
      <w:r>
        <w:rPr>
          <w:rFonts w:hint="default" w:ascii="Times New Roman" w:hAnsi="Times New Roman" w:eastAsia="方正仿宋_GBK" w:cs="Times New Roman"/>
          <w:color w:val="000000"/>
          <w:sz w:val="32"/>
          <w:szCs w:val="32"/>
          <w:highlight w:val="none"/>
          <w:lang w:eastAsia="zh-CN"/>
        </w:rPr>
        <w:t>；</w:t>
      </w:r>
    </w:p>
    <w:p w14:paraId="0A07E0CC">
      <w:pPr>
        <w:pStyle w:val="5"/>
        <w:keepNext w:val="0"/>
        <w:keepLines w:val="0"/>
        <w:pageBreakBefore w:val="0"/>
        <w:kinsoku/>
        <w:wordWrap/>
        <w:overflowPunct/>
        <w:topLinePunct w:val="0"/>
        <w:autoSpaceDE/>
        <w:autoSpaceDN/>
        <w:bidi w:val="0"/>
        <w:adjustRightInd w:val="0"/>
        <w:snapToGrid w:val="0"/>
        <w:spacing w:before="0" w:beforeAutospacing="0" w:afterAutospacing="0" w:line="580" w:lineRule="exact"/>
        <w:ind w:firstLine="640" w:firstLineChars="200"/>
        <w:textAlignment w:val="auto"/>
        <w:outlineLvl w:val="9"/>
        <w:rPr>
          <w:rFonts w:hint="eastAsia" w:ascii="Times New Roman" w:hAnsi="Times New Roman" w:eastAsia="方正仿宋_GBK" w:cs="Times New Roman"/>
          <w:color w:val="000000"/>
          <w:sz w:val="32"/>
          <w:szCs w:val="32"/>
          <w:highlight w:val="none"/>
          <w:lang w:val="en-US" w:eastAsia="zh-CN"/>
        </w:rPr>
      </w:pPr>
      <w:r>
        <w:rPr>
          <w:rFonts w:hint="eastAsia" w:ascii="Times New Roman" w:hAnsi="Times New Roman" w:eastAsia="方正仿宋_GBK" w:cs="Times New Roman"/>
          <w:color w:val="000000"/>
          <w:sz w:val="32"/>
          <w:szCs w:val="32"/>
          <w:highlight w:val="none"/>
          <w:lang w:eastAsia="zh-CN"/>
        </w:rPr>
        <w:t>（</w:t>
      </w:r>
      <w:r>
        <w:rPr>
          <w:rFonts w:hint="eastAsia" w:ascii="Times New Roman" w:hAnsi="Times New Roman" w:eastAsia="方正仿宋_GBK" w:cs="Times New Roman"/>
          <w:color w:val="000000"/>
          <w:sz w:val="32"/>
          <w:szCs w:val="32"/>
          <w:highlight w:val="none"/>
          <w:lang w:val="en-US" w:eastAsia="zh-CN"/>
        </w:rPr>
        <w:t>4</w:t>
      </w:r>
      <w:r>
        <w:rPr>
          <w:rFonts w:hint="eastAsia" w:ascii="Times New Roman" w:hAnsi="Times New Roman" w:eastAsia="方正仿宋_GBK" w:cs="Times New Roman"/>
          <w:color w:val="000000"/>
          <w:sz w:val="32"/>
          <w:szCs w:val="32"/>
          <w:highlight w:val="none"/>
          <w:lang w:eastAsia="zh-CN"/>
        </w:rPr>
        <w:t>）</w:t>
      </w:r>
      <w:r>
        <w:rPr>
          <w:rFonts w:hint="eastAsia" w:ascii="Times New Roman" w:hAnsi="Times New Roman" w:eastAsia="方正仿宋_GBK" w:cs="Times New Roman"/>
          <w:color w:val="000000"/>
          <w:sz w:val="32"/>
          <w:szCs w:val="32"/>
          <w:highlight w:val="none"/>
          <w:lang w:val="en-US" w:eastAsia="zh-CN"/>
        </w:rPr>
        <w:t>学信网在线学籍报告纸质件1份。</w:t>
      </w:r>
    </w:p>
    <w:p w14:paraId="209F0A84">
      <w:pPr>
        <w:pStyle w:val="2"/>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outlineLvl w:val="9"/>
        <w:rPr>
          <w:rFonts w:hint="default" w:ascii="Times New Roman" w:hAnsi="Times New Roman" w:eastAsia="方正仿宋_GBK" w:cs="Times New Roman"/>
          <w:color w:val="000000"/>
          <w:kern w:val="2"/>
          <w:sz w:val="32"/>
          <w:szCs w:val="32"/>
          <w:highlight w:val="none"/>
          <w:lang w:val="en-US" w:eastAsia="zh-CN" w:bidi="ar-SA"/>
        </w:rPr>
      </w:pPr>
      <w:r>
        <w:rPr>
          <w:rFonts w:hint="eastAsia" w:ascii="Times New Roman" w:hAnsi="Times New Roman" w:eastAsia="方正仿宋_GBK" w:cs="Times New Roman"/>
          <w:color w:val="000000"/>
          <w:kern w:val="2"/>
          <w:sz w:val="32"/>
          <w:szCs w:val="32"/>
          <w:highlight w:val="none"/>
          <w:lang w:val="en-US" w:eastAsia="zh-CN" w:bidi="ar-SA"/>
        </w:rPr>
        <w:t>4.</w:t>
      </w:r>
      <w:r>
        <w:rPr>
          <w:rFonts w:hint="default" w:ascii="Times New Roman" w:hAnsi="Times New Roman" w:eastAsia="方正仿宋_GBK" w:cs="Times New Roman"/>
          <w:color w:val="000000"/>
          <w:kern w:val="2"/>
          <w:sz w:val="32"/>
          <w:szCs w:val="32"/>
          <w:highlight w:val="none"/>
          <w:lang w:val="en-US" w:eastAsia="zh-CN" w:bidi="ar-SA"/>
        </w:rPr>
        <w:t>具备有加分项的考生，还需提供相应的证明材料：</w:t>
      </w:r>
    </w:p>
    <w:p w14:paraId="2D780F75">
      <w:pPr>
        <w:pStyle w:val="2"/>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outlineLvl w:val="9"/>
        <w:rPr>
          <w:rFonts w:hint="default" w:ascii="Times New Roman" w:hAnsi="Times New Roman" w:eastAsia="方正仿宋_GBK" w:cs="Times New Roman"/>
          <w:color w:val="000000"/>
          <w:kern w:val="2"/>
          <w:sz w:val="32"/>
          <w:szCs w:val="32"/>
          <w:highlight w:val="none"/>
          <w:lang w:val="en-US" w:eastAsia="zh-CN" w:bidi="ar-SA"/>
        </w:rPr>
      </w:pPr>
      <w:r>
        <w:rPr>
          <w:rFonts w:hint="eastAsia" w:ascii="Times New Roman" w:hAnsi="Times New Roman" w:eastAsia="方正仿宋_GBK" w:cs="Times New Roman"/>
          <w:color w:val="000000"/>
          <w:kern w:val="0"/>
          <w:sz w:val="32"/>
          <w:szCs w:val="32"/>
          <w:highlight w:val="none"/>
          <w:lang w:val="en-US" w:eastAsia="zh-CN" w:bidi="ar-SA"/>
        </w:rPr>
        <w:t>（1）</w:t>
      </w:r>
      <w:r>
        <w:rPr>
          <w:rFonts w:hint="default" w:ascii="Times New Roman" w:hAnsi="Times New Roman" w:eastAsia="方正仿宋_GBK" w:cs="Times New Roman"/>
          <w:color w:val="000000"/>
          <w:kern w:val="2"/>
          <w:sz w:val="32"/>
          <w:szCs w:val="32"/>
          <w:highlight w:val="none"/>
          <w:lang w:val="en-US" w:eastAsia="zh-CN" w:bidi="ar-SA"/>
        </w:rPr>
        <w:t>具有职业资格的需提供社会工作职业资格证书。</w:t>
      </w:r>
    </w:p>
    <w:p w14:paraId="2C08C7D0">
      <w:pPr>
        <w:pStyle w:val="2"/>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outlineLvl w:val="9"/>
        <w:rPr>
          <w:rFonts w:hint="default" w:ascii="Times New Roman" w:hAnsi="Times New Roman" w:eastAsia="方正仿宋_GBK" w:cs="Times New Roman"/>
          <w:color w:val="000000"/>
          <w:kern w:val="2"/>
          <w:sz w:val="32"/>
          <w:szCs w:val="32"/>
          <w:highlight w:val="none"/>
          <w:lang w:val="en-US" w:eastAsia="zh-CN" w:bidi="ar-SA"/>
        </w:rPr>
      </w:pPr>
      <w:r>
        <w:rPr>
          <w:rFonts w:hint="eastAsia" w:ascii="Times New Roman" w:hAnsi="Times New Roman" w:eastAsia="方正仿宋_GBK" w:cs="Times New Roman"/>
          <w:color w:val="000000"/>
          <w:kern w:val="2"/>
          <w:sz w:val="32"/>
          <w:szCs w:val="32"/>
          <w:highlight w:val="none"/>
          <w:lang w:val="en-US" w:eastAsia="zh-CN" w:bidi="ar-SA"/>
        </w:rPr>
        <w:t>（2）</w:t>
      </w:r>
      <w:r>
        <w:rPr>
          <w:rFonts w:hint="default" w:ascii="Times New Roman" w:hAnsi="Times New Roman" w:eastAsia="方正仿宋_GBK" w:cs="Times New Roman"/>
          <w:color w:val="000000"/>
          <w:kern w:val="2"/>
          <w:sz w:val="32"/>
          <w:szCs w:val="32"/>
          <w:highlight w:val="none"/>
          <w:lang w:val="en-US" w:eastAsia="zh-CN" w:bidi="ar-SA"/>
        </w:rPr>
        <w:t>具有</w:t>
      </w:r>
      <w:r>
        <w:rPr>
          <w:rFonts w:hint="eastAsia" w:ascii="Times New Roman" w:hAnsi="Times New Roman" w:eastAsia="方正仿宋_GBK" w:cs="Times New Roman"/>
          <w:color w:val="000000"/>
          <w:kern w:val="2"/>
          <w:sz w:val="32"/>
          <w:szCs w:val="32"/>
          <w:highlight w:val="none"/>
          <w:lang w:val="en-US" w:eastAsia="zh-CN" w:bidi="ar-SA"/>
        </w:rPr>
        <w:t>本土人才、专职网格员、西部志愿者</w:t>
      </w:r>
      <w:r>
        <w:rPr>
          <w:rFonts w:hint="default" w:ascii="Times New Roman" w:hAnsi="Times New Roman" w:eastAsia="方正仿宋_GBK" w:cs="Times New Roman"/>
          <w:color w:val="000000"/>
          <w:kern w:val="2"/>
          <w:sz w:val="32"/>
          <w:szCs w:val="32"/>
          <w:highlight w:val="none"/>
          <w:lang w:val="en-US" w:eastAsia="zh-CN" w:bidi="ar-SA"/>
        </w:rPr>
        <w:t>工作经历的，需提供工作期间的劳动合同、社保缴费证明。</w:t>
      </w:r>
    </w:p>
    <w:p w14:paraId="3C447A60">
      <w:pPr>
        <w:pStyle w:val="2"/>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outlineLvl w:val="9"/>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以上材料需带原件及复印件各一份；复印于档案资料的，需由档案管理人员签写</w:t>
      </w:r>
      <w:r>
        <w:rPr>
          <w:rFonts w:hint="eastAsia" w:ascii="方正仿宋_GBK" w:hAnsi="方正仿宋_GBK" w:eastAsia="方正仿宋_GBK" w:cs="方正仿宋_GBK"/>
          <w:color w:val="000000"/>
          <w:kern w:val="2"/>
          <w:sz w:val="32"/>
          <w:szCs w:val="32"/>
          <w:highlight w:val="none"/>
          <w:lang w:val="en-US" w:eastAsia="zh-CN" w:bidi="ar-SA"/>
        </w:rPr>
        <w:t>“此材料复印于档案，与原件相符”</w:t>
      </w:r>
      <w:r>
        <w:rPr>
          <w:rFonts w:hint="default" w:ascii="Times New Roman" w:hAnsi="Times New Roman" w:eastAsia="方正仿宋_GBK" w:cs="Times New Roman"/>
          <w:color w:val="000000"/>
          <w:kern w:val="2"/>
          <w:sz w:val="32"/>
          <w:szCs w:val="32"/>
          <w:highlight w:val="none"/>
          <w:lang w:val="en-US" w:eastAsia="zh-CN" w:bidi="ar-SA"/>
        </w:rPr>
        <w:t>，并签经办人姓名，再加盖复印单位公章。</w:t>
      </w:r>
    </w:p>
    <w:p w14:paraId="72E53546">
      <w:pPr>
        <w:pStyle w:val="5"/>
        <w:keepNext w:val="0"/>
        <w:keepLines w:val="0"/>
        <w:pageBreakBefore w:val="0"/>
        <w:widowControl w:val="0"/>
        <w:kinsoku/>
        <w:wordWrap/>
        <w:overflowPunct/>
        <w:topLinePunct w:val="0"/>
        <w:autoSpaceDE/>
        <w:autoSpaceDN/>
        <w:bidi w:val="0"/>
        <w:adjustRightInd w:val="0"/>
        <w:snapToGrid w:val="0"/>
        <w:spacing w:before="0" w:beforeAutospacing="0" w:afterAutospacing="0" w:line="580" w:lineRule="exact"/>
        <w:ind w:left="0" w:leftChars="0" w:firstLine="640" w:firstLineChars="200"/>
        <w:textAlignment w:val="auto"/>
        <w:outlineLvl w:val="9"/>
        <w:rPr>
          <w:rFonts w:hint="eastAsia" w:ascii="方正楷体_GBK" w:hAnsi="方正楷体_GBK" w:eastAsia="方正楷体_GBK" w:cs="方正楷体_GBK"/>
          <w:b w:val="0"/>
          <w:bCs/>
          <w:color w:val="000000"/>
          <w:sz w:val="32"/>
          <w:szCs w:val="32"/>
          <w:highlight w:val="none"/>
          <w:lang w:val="en-US" w:eastAsia="zh-CN"/>
        </w:rPr>
      </w:pPr>
      <w:r>
        <w:rPr>
          <w:rFonts w:hint="eastAsia" w:ascii="方正楷体_GBK" w:hAnsi="方正楷体_GBK" w:eastAsia="方正楷体_GBK" w:cs="方正楷体_GBK"/>
          <w:b w:val="0"/>
          <w:bCs/>
          <w:color w:val="000000"/>
          <w:sz w:val="32"/>
          <w:szCs w:val="32"/>
          <w:highlight w:val="none"/>
          <w:lang w:val="en-US" w:eastAsia="zh-CN"/>
        </w:rPr>
        <w:t>（二）资格审查</w:t>
      </w:r>
    </w:p>
    <w:p w14:paraId="5BA479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Times New Roman"/>
          <w:color w:val="000000"/>
          <w:kern w:val="2"/>
          <w:sz w:val="32"/>
          <w:szCs w:val="32"/>
          <w:highlight w:val="none"/>
          <w:lang w:val="en-US" w:eastAsia="zh-CN" w:bidi="ar-SA"/>
        </w:rPr>
      </w:pPr>
      <w:r>
        <w:rPr>
          <w:rFonts w:hint="eastAsia" w:ascii="Times New Roman" w:hAnsi="Times New Roman" w:eastAsia="方正仿宋_GBK"/>
          <w:color w:val="000000"/>
          <w:sz w:val="32"/>
          <w:szCs w:val="32"/>
          <w:highlight w:val="none"/>
          <w:lang w:eastAsia="zh-CN"/>
        </w:rPr>
        <w:t>现上报名、</w:t>
      </w:r>
      <w:r>
        <w:rPr>
          <w:rFonts w:hint="eastAsia" w:ascii="Times New Roman" w:hAnsi="Times New Roman" w:eastAsia="方正仿宋_GBK"/>
          <w:color w:val="000000"/>
          <w:sz w:val="32"/>
          <w:szCs w:val="32"/>
          <w:highlight w:val="none"/>
        </w:rPr>
        <w:t>现场报名时进行资格初审，报名截止次日进行资格复审（报名者无需参加），资格复审通过方可参加笔试。资格审查工作贯穿</w:t>
      </w:r>
      <w:r>
        <w:rPr>
          <w:rFonts w:hint="eastAsia" w:ascii="Times New Roman" w:hAnsi="Times New Roman" w:eastAsia="方正仿宋_GBK"/>
          <w:color w:val="000000"/>
          <w:sz w:val="32"/>
          <w:szCs w:val="32"/>
          <w:highlight w:val="none"/>
          <w:lang w:eastAsia="zh-CN"/>
        </w:rPr>
        <w:t>招聘（录）</w:t>
      </w:r>
      <w:r>
        <w:rPr>
          <w:rFonts w:hint="eastAsia" w:ascii="Times New Roman" w:hAnsi="Times New Roman" w:eastAsia="方正仿宋_GBK"/>
          <w:color w:val="000000"/>
          <w:sz w:val="32"/>
          <w:szCs w:val="32"/>
          <w:highlight w:val="none"/>
        </w:rPr>
        <w:t>工作全过程，如发现弄虚作假，一经查实，取消报名和录用资格。</w:t>
      </w:r>
    </w:p>
    <w:p w14:paraId="33D06F9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笔试</w:t>
      </w:r>
    </w:p>
    <w:p w14:paraId="272C7CC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采取闭卷方式进行，</w:t>
      </w:r>
      <w:r>
        <w:rPr>
          <w:rFonts w:hint="eastAsia" w:ascii="Times New Roman" w:hAnsi="Times New Roman" w:eastAsia="方正仿宋_GBK" w:cs="方正仿宋_GBK"/>
          <w:color w:val="000000"/>
          <w:kern w:val="0"/>
          <w:sz w:val="32"/>
          <w:szCs w:val="32"/>
          <w:highlight w:val="none"/>
          <w:u w:val="none"/>
          <w:lang w:val="en-US" w:eastAsia="zh-CN"/>
        </w:rPr>
        <w:t>考试内容综合基础知识，满分为100分。考试大纲包括党建基础知识、时事政治、村（社区）工作基础知识、社会工作基础知识、公文基础知识等。笔试总成绩=笔试成绩＋加分</w:t>
      </w:r>
      <w:r>
        <w:rPr>
          <w:rFonts w:hint="default" w:ascii="Times New Roman" w:hAnsi="Times New Roman" w:eastAsia="方正仿宋_GBK" w:cs="Times New Roman"/>
          <w:sz w:val="32"/>
          <w:szCs w:val="32"/>
        </w:rPr>
        <w:t>。笔试时间、地点及考务事项详见《准考证》。</w:t>
      </w:r>
    </w:p>
    <w:p w14:paraId="0E01675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面试</w:t>
      </w:r>
    </w:p>
    <w:p w14:paraId="73BE923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w:t>
      </w:r>
      <w:r>
        <w:rPr>
          <w:rFonts w:hint="eastAsia" w:eastAsia="方正仿宋_GBK" w:cs="Times New Roman"/>
          <w:sz w:val="32"/>
          <w:szCs w:val="32"/>
          <w:lang w:eastAsia="zh-CN"/>
        </w:rPr>
        <w:t>招聘</w:t>
      </w:r>
      <w:r>
        <w:rPr>
          <w:rFonts w:hint="default" w:ascii="Times New Roman" w:hAnsi="Times New Roman" w:eastAsia="方正仿宋_GBK" w:cs="Times New Roman"/>
          <w:sz w:val="32"/>
          <w:szCs w:val="32"/>
        </w:rPr>
        <w:t>指标数与面试人数1</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的比例，根据</w:t>
      </w:r>
      <w:r>
        <w:rPr>
          <w:rFonts w:hint="eastAsia" w:ascii="Times New Roman" w:hAnsi="Times New Roman" w:eastAsia="方正仿宋_GBK" w:cs="Times New Roman"/>
          <w:sz w:val="32"/>
          <w:szCs w:val="32"/>
          <w:lang w:eastAsia="zh-CN"/>
        </w:rPr>
        <w:t>笔试</w:t>
      </w:r>
      <w:r>
        <w:rPr>
          <w:rFonts w:hint="default" w:ascii="Times New Roman" w:hAnsi="Times New Roman" w:eastAsia="方正仿宋_GBK" w:cs="Times New Roman"/>
          <w:sz w:val="32"/>
          <w:szCs w:val="32"/>
        </w:rPr>
        <w:t>成绩从高分到低分依次确定面试人选，若最后一名面试人选成绩并列，则同时进入面试。</w:t>
      </w:r>
      <w:r>
        <w:rPr>
          <w:rFonts w:hint="default" w:ascii="Times New Roman" w:hAnsi="Times New Roman" w:eastAsia="方正仿宋_GBK" w:cs="方正仿宋_GBK"/>
          <w:color w:val="000000"/>
          <w:sz w:val="32"/>
          <w:szCs w:val="32"/>
          <w:highlight w:val="none"/>
          <w:lang w:val="en-US" w:eastAsia="zh-CN"/>
        </w:rPr>
        <w:t>面试采取结构化面试的方式，主要对考生的语言表达、综合分析、逻辑思维、职业素养等方面进行综合考量，</w:t>
      </w:r>
      <w:r>
        <w:rPr>
          <w:rFonts w:hint="eastAsia" w:ascii="Times New Roman" w:hAnsi="Times New Roman" w:eastAsia="方正仿宋_GBK" w:cs="方正仿宋_GBK"/>
          <w:color w:val="000000"/>
          <w:sz w:val="32"/>
          <w:szCs w:val="32"/>
          <w:highlight w:val="none"/>
          <w:lang w:val="en-US" w:eastAsia="zh-CN"/>
        </w:rPr>
        <w:t>面试成绩满分</w:t>
      </w:r>
      <w:r>
        <w:rPr>
          <w:rFonts w:hint="default" w:ascii="Times New Roman" w:hAnsi="Times New Roman" w:eastAsia="方正仿宋_GBK" w:cs="方正仿宋_GBK"/>
          <w:color w:val="000000"/>
          <w:sz w:val="32"/>
          <w:szCs w:val="32"/>
          <w:highlight w:val="none"/>
          <w:lang w:val="en-US" w:eastAsia="zh-CN"/>
        </w:rPr>
        <w:t>为100分。</w:t>
      </w:r>
      <w:r>
        <w:rPr>
          <w:rFonts w:hint="default" w:ascii="Times New Roman" w:hAnsi="Times New Roman" w:eastAsia="方正仿宋_GBK" w:cs="Times New Roman"/>
          <w:sz w:val="32"/>
          <w:szCs w:val="32"/>
        </w:rPr>
        <w:t>（面试</w:t>
      </w:r>
      <w:r>
        <w:rPr>
          <w:rFonts w:hint="eastAsia" w:eastAsia="方正仿宋_GBK" w:cs="Times New Roman"/>
          <w:sz w:val="32"/>
          <w:szCs w:val="32"/>
          <w:lang w:eastAsia="zh-CN"/>
        </w:rPr>
        <w:t>方式、</w:t>
      </w:r>
      <w:r>
        <w:rPr>
          <w:rFonts w:hint="default" w:ascii="Times New Roman" w:hAnsi="Times New Roman" w:eastAsia="方正仿宋_GBK" w:cs="Times New Roman"/>
          <w:sz w:val="32"/>
          <w:szCs w:val="32"/>
        </w:rPr>
        <w:t>时间、地点另行通知）。</w:t>
      </w:r>
    </w:p>
    <w:p w14:paraId="5009B88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五</w:t>
      </w:r>
      <w:r>
        <w:rPr>
          <w:rFonts w:hint="eastAsia" w:ascii="方正楷体_GBK" w:hAnsi="方正楷体_GBK" w:eastAsia="方正楷体_GBK" w:cs="方正楷体_GBK"/>
          <w:sz w:val="32"/>
          <w:szCs w:val="32"/>
        </w:rPr>
        <w:t>）总成绩计算方式</w:t>
      </w:r>
    </w:p>
    <w:p w14:paraId="69CF96CD">
      <w:pPr>
        <w:keepNext w:val="0"/>
        <w:keepLines w:val="0"/>
        <w:pageBreakBefore w:val="0"/>
        <w:widowControl/>
        <w:kinsoku/>
        <w:wordWrap/>
        <w:overflowPunct/>
        <w:topLinePunct w:val="0"/>
        <w:autoSpaceDE/>
        <w:autoSpaceDN/>
        <w:bidi w:val="0"/>
        <w:spacing w:line="580" w:lineRule="exact"/>
        <w:ind w:left="0" w:leftChars="0" w:firstLine="627" w:firstLineChars="196"/>
        <w:jc w:val="left"/>
        <w:textAlignment w:val="auto"/>
        <w:outlineLvl w:val="9"/>
        <w:rPr>
          <w:rFonts w:hint="eastAsia" w:ascii="方正黑体_GBK" w:hAnsi="方正黑体_GBK" w:eastAsia="方正黑体_GBK" w:cs="方正黑体_GBK"/>
          <w:sz w:val="32"/>
          <w:szCs w:val="32"/>
          <w:lang w:eastAsia="zh-CN"/>
        </w:rPr>
      </w:pPr>
      <w:r>
        <w:rPr>
          <w:rFonts w:hint="eastAsia" w:ascii="方正仿宋_GBK" w:hAnsi="方正仿宋_GBK" w:eastAsia="方正仿宋_GBK" w:cs="方正仿宋_GBK"/>
          <w:color w:val="000000"/>
          <w:kern w:val="0"/>
          <w:sz w:val="32"/>
          <w:szCs w:val="32"/>
          <w:highlight w:val="none"/>
          <w:lang w:val="en-US" w:eastAsia="zh-CN" w:bidi="ar-SA"/>
        </w:rPr>
        <w:t>考试总成绩=（综合基础知识笔试成绩+加分）×</w:t>
      </w:r>
      <w:r>
        <w:rPr>
          <w:rFonts w:hint="default" w:ascii="Times New Roman" w:hAnsi="Times New Roman" w:eastAsia="方正仿宋_GBK" w:cs="Times New Roman"/>
          <w:color w:val="000000"/>
          <w:kern w:val="0"/>
          <w:sz w:val="32"/>
          <w:szCs w:val="32"/>
          <w:highlight w:val="none"/>
          <w:lang w:val="en-US" w:eastAsia="zh-CN" w:bidi="ar-SA"/>
        </w:rPr>
        <w:t>50%</w:t>
      </w:r>
      <w:r>
        <w:rPr>
          <w:rFonts w:hint="eastAsia" w:ascii="方正仿宋_GBK" w:hAnsi="方正仿宋_GBK" w:eastAsia="方正仿宋_GBK" w:cs="方正仿宋_GBK"/>
          <w:color w:val="000000"/>
          <w:kern w:val="0"/>
          <w:sz w:val="32"/>
          <w:szCs w:val="32"/>
          <w:highlight w:val="none"/>
          <w:lang w:val="en-US" w:eastAsia="zh-CN" w:bidi="ar-SA"/>
        </w:rPr>
        <w:t>+面试成绩×</w:t>
      </w:r>
      <w:r>
        <w:rPr>
          <w:rFonts w:hint="default" w:ascii="Times New Roman" w:hAnsi="Times New Roman" w:eastAsia="方正仿宋_GBK" w:cs="Times New Roman"/>
          <w:color w:val="000000"/>
          <w:kern w:val="0"/>
          <w:sz w:val="32"/>
          <w:szCs w:val="32"/>
          <w:highlight w:val="none"/>
          <w:lang w:val="en-US" w:eastAsia="zh-CN" w:bidi="ar-SA"/>
        </w:rPr>
        <w:t>50%</w:t>
      </w:r>
      <w:r>
        <w:rPr>
          <w:rFonts w:hint="eastAsia" w:ascii="Times New Roman" w:hAnsi="Times New Roman" w:eastAsia="方正仿宋_GBK" w:cs="Times New Roman"/>
          <w:color w:val="000000"/>
          <w:kern w:val="0"/>
          <w:sz w:val="32"/>
          <w:szCs w:val="32"/>
          <w:highlight w:val="none"/>
          <w:lang w:val="en-US" w:eastAsia="zh-CN" w:bidi="ar-SA"/>
        </w:rPr>
        <w:t>。</w:t>
      </w:r>
      <w:r>
        <w:rPr>
          <w:rFonts w:hint="default" w:ascii="Times New Roman" w:hAnsi="Times New Roman" w:eastAsia="方正仿宋_GBK" w:cs="Times New Roman"/>
          <w:sz w:val="32"/>
          <w:szCs w:val="32"/>
        </w:rPr>
        <w:t>各项成绩均按四舍五入保留小数点后两位</w:t>
      </w:r>
      <w:r>
        <w:rPr>
          <w:rFonts w:hint="default" w:ascii="Times New Roman" w:hAnsi="Times New Roman" w:eastAsia="方正仿宋_GBK" w:cs="Times New Roman"/>
          <w:sz w:val="32"/>
          <w:szCs w:val="32"/>
          <w:lang w:eastAsia="zh-CN"/>
        </w:rPr>
        <w:t>，公示时间不少于</w:t>
      </w:r>
      <w:r>
        <w:rPr>
          <w:rFonts w:hint="default" w:ascii="Times New Roman" w:hAnsi="Times New Roman" w:eastAsia="方正仿宋_GBK" w:cs="Times New Roman"/>
          <w:sz w:val="32"/>
          <w:szCs w:val="32"/>
          <w:lang w:val="en-US" w:eastAsia="zh-CN"/>
        </w:rPr>
        <w:t>3天。</w:t>
      </w:r>
    </w:p>
    <w:p w14:paraId="348FB0A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（六）体检</w:t>
      </w:r>
    </w:p>
    <w:p w14:paraId="50C036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lang w:val="en-US" w:eastAsia="zh-CN"/>
        </w:rPr>
      </w:pPr>
      <w:r>
        <w:rPr>
          <w:rFonts w:hint="eastAsia" w:ascii="Times New Roman" w:hAnsi="Times New Roman" w:eastAsia="方正仿宋_GBK" w:cs="Times New Roman"/>
          <w:i w:val="0"/>
          <w:caps w:val="0"/>
          <w:color w:val="000000"/>
          <w:spacing w:val="0"/>
          <w:sz w:val="32"/>
          <w:szCs w:val="32"/>
          <w:lang w:val="en-US" w:eastAsia="zh-CN"/>
        </w:rPr>
        <w:t>1、</w:t>
      </w:r>
      <w:r>
        <w:rPr>
          <w:rFonts w:hint="default" w:ascii="Times New Roman" w:hAnsi="Times New Roman" w:eastAsia="方正仿宋_GBK" w:cs="Times New Roman"/>
          <w:i w:val="0"/>
          <w:caps w:val="0"/>
          <w:color w:val="000000"/>
          <w:spacing w:val="0"/>
          <w:sz w:val="32"/>
          <w:szCs w:val="32"/>
          <w:lang w:val="en-US" w:eastAsia="zh-CN"/>
        </w:rPr>
        <w:t>根据笔试面试总成绩由高分到低分按1:1的比例等额确定体检人员。在确定招聘岗位体检人员时，若总成绩出现并列，则以面试成绩高者优先；如面试成绩也相同</w:t>
      </w:r>
      <w:r>
        <w:rPr>
          <w:rFonts w:hint="eastAsia" w:ascii="Times New Roman" w:hAnsi="Times New Roman" w:eastAsia="方正仿宋_GBK" w:cs="Times New Roman"/>
          <w:i w:val="0"/>
          <w:caps w:val="0"/>
          <w:color w:val="000000"/>
          <w:spacing w:val="0"/>
          <w:sz w:val="32"/>
          <w:szCs w:val="32"/>
          <w:lang w:val="en-US" w:eastAsia="zh-CN"/>
        </w:rPr>
        <w:t>时</w:t>
      </w:r>
      <w:r>
        <w:rPr>
          <w:rFonts w:hint="default" w:ascii="Times New Roman" w:hAnsi="Times New Roman" w:eastAsia="方正仿宋_GBK" w:cs="Times New Roman"/>
          <w:i w:val="0"/>
          <w:caps w:val="0"/>
          <w:color w:val="000000"/>
          <w:spacing w:val="0"/>
          <w:sz w:val="32"/>
          <w:szCs w:val="32"/>
          <w:lang w:val="en-US" w:eastAsia="zh-CN"/>
        </w:rPr>
        <w:t>，则以学历高者优先。</w:t>
      </w:r>
    </w:p>
    <w:p w14:paraId="71EE72E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lang w:eastAsia="zh-CN"/>
        </w:rPr>
      </w:pPr>
      <w:r>
        <w:rPr>
          <w:rFonts w:hint="eastAsia" w:ascii="Times New Roman" w:hAnsi="Times New Roman" w:eastAsia="方正仿宋_GBK" w:cs="Times New Roman"/>
          <w:i w:val="0"/>
          <w:caps w:val="0"/>
          <w:color w:val="000000"/>
          <w:spacing w:val="0"/>
          <w:sz w:val="32"/>
          <w:szCs w:val="32"/>
          <w:lang w:val="en-US" w:eastAsia="zh-CN"/>
        </w:rPr>
        <w:t>2、</w:t>
      </w:r>
      <w:r>
        <w:rPr>
          <w:rFonts w:hint="default" w:ascii="Times New Roman" w:hAnsi="Times New Roman" w:eastAsia="方正仿宋_GBK" w:cs="Times New Roman"/>
          <w:i w:val="0"/>
          <w:caps w:val="0"/>
          <w:color w:val="000000"/>
          <w:spacing w:val="0"/>
          <w:sz w:val="32"/>
          <w:szCs w:val="32"/>
          <w:lang w:eastAsia="zh-CN"/>
        </w:rPr>
        <w:t>体检标准参照《关于修订〈公务员录用体检通用标准（试行）及〈公务员录用体检操作手册（试行）〉有关内容的通知》（人社部发〔2016〕140号）等规定执行。</w:t>
      </w:r>
    </w:p>
    <w:p w14:paraId="22F8F8A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caps w:val="0"/>
          <w:color w:val="000000"/>
          <w:spacing w:val="0"/>
          <w:sz w:val="32"/>
          <w:szCs w:val="32"/>
          <w:lang w:eastAsia="zh-CN"/>
        </w:rPr>
      </w:pPr>
      <w:r>
        <w:rPr>
          <w:rFonts w:hint="eastAsia" w:ascii="Times New Roman" w:hAnsi="Times New Roman" w:eastAsia="方正仿宋_GBK" w:cs="Times New Roman"/>
          <w:i w:val="0"/>
          <w:caps w:val="0"/>
          <w:color w:val="000000"/>
          <w:spacing w:val="0"/>
          <w:sz w:val="32"/>
          <w:szCs w:val="32"/>
          <w:lang w:val="en-US" w:eastAsia="zh-CN"/>
        </w:rPr>
        <w:t>3、</w:t>
      </w:r>
      <w:r>
        <w:rPr>
          <w:rFonts w:hint="default" w:ascii="Times New Roman" w:hAnsi="Times New Roman" w:eastAsia="方正仿宋_GBK" w:cs="Times New Roman"/>
          <w:i w:val="0"/>
          <w:caps w:val="0"/>
          <w:color w:val="000000"/>
          <w:spacing w:val="0"/>
          <w:sz w:val="32"/>
          <w:szCs w:val="32"/>
          <w:lang w:eastAsia="zh-CN"/>
        </w:rPr>
        <w:t>体检人员到</w:t>
      </w:r>
      <w:r>
        <w:rPr>
          <w:rFonts w:hint="eastAsia" w:ascii="Times New Roman" w:hAnsi="Times New Roman" w:eastAsia="方正仿宋_GBK" w:cs="Times New Roman"/>
          <w:i w:val="0"/>
          <w:caps w:val="0"/>
          <w:color w:val="000000"/>
          <w:spacing w:val="0"/>
          <w:sz w:val="32"/>
          <w:szCs w:val="32"/>
          <w:lang w:val="en-US" w:eastAsia="zh-CN"/>
        </w:rPr>
        <w:t>巴福镇政府</w:t>
      </w:r>
      <w:r>
        <w:rPr>
          <w:rFonts w:hint="default" w:ascii="Times New Roman" w:hAnsi="Times New Roman" w:eastAsia="方正仿宋_GBK" w:cs="Times New Roman"/>
          <w:sz w:val="32"/>
          <w:szCs w:val="32"/>
        </w:rPr>
        <w:t>指定</w:t>
      </w:r>
      <w:r>
        <w:rPr>
          <w:rFonts w:hint="default" w:ascii="Times New Roman" w:hAnsi="Times New Roman" w:eastAsia="方正仿宋_GBK" w:cs="Times New Roman"/>
          <w:sz w:val="32"/>
          <w:szCs w:val="32"/>
          <w:lang w:val="en-US" w:eastAsia="zh-CN"/>
        </w:rPr>
        <w:t>的二级以上</w:t>
      </w:r>
      <w:r>
        <w:rPr>
          <w:rFonts w:hint="default" w:ascii="Times New Roman" w:hAnsi="Times New Roman" w:eastAsia="方正仿宋_GBK" w:cs="Times New Roman"/>
          <w:sz w:val="32"/>
          <w:szCs w:val="32"/>
        </w:rPr>
        <w:t>医院体检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体检时间、地点另行通知</w:t>
      </w:r>
      <w:r>
        <w:rPr>
          <w:rFonts w:hint="default" w:ascii="Times New Roman" w:hAnsi="Times New Roman" w:eastAsia="方正仿宋_GBK" w:cs="Times New Roman"/>
          <w:sz w:val="32"/>
          <w:szCs w:val="32"/>
          <w:lang w:eastAsia="zh-CN"/>
        </w:rPr>
        <w:t>，体检费用自理</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i w:val="0"/>
          <w:caps w:val="0"/>
          <w:color w:val="000000"/>
          <w:spacing w:val="0"/>
          <w:sz w:val="32"/>
          <w:szCs w:val="32"/>
          <w:lang w:eastAsia="zh-CN"/>
        </w:rPr>
        <w:t>受检人对体检结论有疑义的，可在接到体检结论通知之日起2日内书面向</w:t>
      </w:r>
      <w:r>
        <w:rPr>
          <w:rFonts w:hint="eastAsia" w:ascii="Times New Roman" w:hAnsi="Times New Roman" w:eastAsia="方正仿宋_GBK" w:cs="Times New Roman"/>
          <w:i w:val="0"/>
          <w:caps w:val="0"/>
          <w:color w:val="000000"/>
          <w:spacing w:val="0"/>
          <w:sz w:val="32"/>
          <w:szCs w:val="32"/>
          <w:lang w:val="en-US" w:eastAsia="zh-CN"/>
        </w:rPr>
        <w:t>巴福镇政府</w:t>
      </w:r>
      <w:r>
        <w:rPr>
          <w:rFonts w:hint="default" w:ascii="Times New Roman" w:hAnsi="Times New Roman" w:eastAsia="方正仿宋_GBK" w:cs="Times New Roman"/>
          <w:i w:val="0"/>
          <w:caps w:val="0"/>
          <w:color w:val="000000"/>
          <w:spacing w:val="0"/>
          <w:sz w:val="32"/>
          <w:szCs w:val="32"/>
          <w:lang w:eastAsia="zh-CN"/>
        </w:rPr>
        <w:t>提出复检申请，由</w:t>
      </w:r>
      <w:r>
        <w:rPr>
          <w:rFonts w:hint="eastAsia" w:ascii="Times New Roman" w:hAnsi="Times New Roman" w:eastAsia="方正仿宋_GBK" w:cs="Times New Roman"/>
          <w:i w:val="0"/>
          <w:caps w:val="0"/>
          <w:color w:val="000000"/>
          <w:spacing w:val="0"/>
          <w:sz w:val="32"/>
          <w:szCs w:val="32"/>
          <w:lang w:val="en-US" w:eastAsia="zh-CN"/>
        </w:rPr>
        <w:t>巴福镇政府</w:t>
      </w:r>
      <w:r>
        <w:rPr>
          <w:rFonts w:hint="default" w:ascii="Times New Roman" w:hAnsi="Times New Roman" w:eastAsia="方正仿宋_GBK" w:cs="Times New Roman"/>
          <w:i w:val="0"/>
          <w:caps w:val="0"/>
          <w:color w:val="000000"/>
          <w:spacing w:val="0"/>
          <w:sz w:val="32"/>
          <w:szCs w:val="32"/>
          <w:lang w:eastAsia="zh-CN"/>
        </w:rPr>
        <w:t>同意后到指定医院进行一次性复检，体检结果以复检结果为准。</w:t>
      </w:r>
    </w:p>
    <w:p w14:paraId="0FE3FE9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（七）考察及联审</w:t>
      </w:r>
    </w:p>
    <w:p w14:paraId="788D5CE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对</w:t>
      </w:r>
      <w:r>
        <w:rPr>
          <w:rFonts w:hint="eastAsia" w:ascii="方正仿宋_GBK" w:hAnsi="方正仿宋_GBK" w:eastAsia="方正仿宋_GBK" w:cs="方正仿宋_GBK"/>
          <w:color w:val="000000"/>
          <w:sz w:val="32"/>
          <w:szCs w:val="32"/>
          <w:highlight w:val="none"/>
        </w:rPr>
        <w:t>体检合格人员</w:t>
      </w:r>
      <w:r>
        <w:rPr>
          <w:rFonts w:hint="eastAsia" w:ascii="方正仿宋_GBK" w:hAnsi="方正仿宋_GBK" w:eastAsia="方正仿宋_GBK" w:cs="方正仿宋_GBK"/>
          <w:color w:val="000000"/>
          <w:sz w:val="32"/>
          <w:szCs w:val="32"/>
          <w:highlight w:val="none"/>
          <w:lang w:val="en-US" w:eastAsia="zh-CN"/>
        </w:rPr>
        <w:t>由镇政府组织开展政审，政审合格后报高新区党工委党群工作部联审。若出现政审考察不合格的或经确认自愿放弃出现缺额的，其缺额是否递补由镇党委决定。确需递补的，则按考试总成绩排序由高到低依次递补。</w:t>
      </w:r>
    </w:p>
    <w:p w14:paraId="1559C2E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（八）公示</w:t>
      </w:r>
    </w:p>
    <w:p w14:paraId="2884B4A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000000"/>
          <w:kern w:val="2"/>
          <w:sz w:val="32"/>
          <w:szCs w:val="32"/>
          <w:highlight w:val="none"/>
        </w:rPr>
      </w:pPr>
      <w:r>
        <w:rPr>
          <w:rFonts w:hint="default" w:ascii="Times New Roman" w:hAnsi="Times New Roman" w:eastAsia="方正仿宋_GBK" w:cs="Times New Roman"/>
          <w:sz w:val="32"/>
          <w:szCs w:val="32"/>
        </w:rPr>
        <w:t>考察</w:t>
      </w:r>
      <w:r>
        <w:rPr>
          <w:rFonts w:hint="eastAsia" w:eastAsia="方正仿宋_GBK" w:cs="Times New Roman"/>
          <w:sz w:val="32"/>
          <w:szCs w:val="32"/>
          <w:lang w:eastAsia="zh-CN"/>
        </w:rPr>
        <w:t>及联审</w:t>
      </w:r>
      <w:r>
        <w:rPr>
          <w:rFonts w:hint="default" w:ascii="Times New Roman" w:hAnsi="Times New Roman" w:eastAsia="方正仿宋_GBK" w:cs="Times New Roman"/>
          <w:sz w:val="32"/>
          <w:szCs w:val="32"/>
        </w:rPr>
        <w:t>工作结束后，拟</w:t>
      </w:r>
      <w:r>
        <w:rPr>
          <w:rFonts w:hint="eastAsia" w:eastAsia="方正仿宋_GBK" w:cs="Times New Roman"/>
          <w:sz w:val="32"/>
          <w:szCs w:val="32"/>
          <w:lang w:eastAsia="zh-CN"/>
        </w:rPr>
        <w:t>招聘（录）</w:t>
      </w:r>
      <w:r>
        <w:rPr>
          <w:rFonts w:hint="default" w:ascii="Times New Roman" w:hAnsi="Times New Roman" w:eastAsia="方正仿宋_GBK" w:cs="Times New Roman"/>
          <w:sz w:val="32"/>
          <w:szCs w:val="32"/>
        </w:rPr>
        <w:t>人员名单</w:t>
      </w:r>
      <w:r>
        <w:rPr>
          <w:rFonts w:hint="eastAsia" w:ascii="方正仿宋_GBK" w:hAnsi="方正仿宋_GBK" w:eastAsia="方正仿宋_GBK" w:cs="方正仿宋_GBK"/>
          <w:color w:val="000000"/>
          <w:kern w:val="2"/>
          <w:sz w:val="32"/>
          <w:szCs w:val="32"/>
          <w:highlight w:val="none"/>
          <w:lang w:val="en-US" w:eastAsia="zh-CN"/>
        </w:rPr>
        <w:t>公示</w:t>
      </w:r>
      <w:r>
        <w:rPr>
          <w:rFonts w:hint="eastAsia" w:ascii="Times New Roman" w:hAnsi="Times New Roman" w:eastAsia="方正仿宋_GBK" w:cs="Times New Roman"/>
          <w:i w:val="0"/>
          <w:caps w:val="0"/>
          <w:color w:val="000000"/>
          <w:spacing w:val="0"/>
          <w:sz w:val="32"/>
          <w:szCs w:val="32"/>
          <w:lang w:eastAsia="zh-CN"/>
        </w:rPr>
        <w:t>5</w:t>
      </w:r>
      <w:r>
        <w:rPr>
          <w:rFonts w:hint="eastAsia" w:ascii="方正仿宋_GBK" w:hAnsi="方正仿宋_GBK" w:eastAsia="方正仿宋_GBK" w:cs="方正仿宋_GBK"/>
          <w:color w:val="000000"/>
          <w:kern w:val="2"/>
          <w:sz w:val="32"/>
          <w:szCs w:val="32"/>
          <w:highlight w:val="none"/>
        </w:rPr>
        <w:t>个工作日。</w:t>
      </w:r>
    </w:p>
    <w:p w14:paraId="4F1726A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（九）聘（录）用</w:t>
      </w:r>
    </w:p>
    <w:p w14:paraId="58508639">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eastAsia"/>
          <w:lang w:val="en-US" w:eastAsia="zh-CN"/>
        </w:rPr>
      </w:pPr>
      <w:r>
        <w:rPr>
          <w:rFonts w:hint="eastAsia" w:ascii="方正仿宋_GBK" w:hAnsi="方正仿宋_GBK" w:eastAsia="方正仿宋_GBK" w:cs="方正仿宋_GBK"/>
          <w:color w:val="000000"/>
          <w:sz w:val="32"/>
          <w:szCs w:val="32"/>
          <w:lang w:val="en-US" w:eastAsia="zh-CN"/>
        </w:rPr>
        <w:t>经公示无异议人员，</w:t>
      </w:r>
      <w:r>
        <w:rPr>
          <w:rFonts w:hint="eastAsia" w:ascii="方正仿宋_GBK" w:hAnsi="方正仿宋_GBK" w:eastAsia="方正仿宋_GBK" w:cs="方正仿宋_GBK"/>
          <w:color w:val="000000"/>
          <w:sz w:val="32"/>
          <w:szCs w:val="32"/>
          <w:lang w:eastAsia="zh-CN"/>
        </w:rPr>
        <w:t>由</w:t>
      </w:r>
      <w:r>
        <w:rPr>
          <w:rFonts w:hint="eastAsia" w:ascii="方正仿宋_GBK" w:hAnsi="方正仿宋_GBK" w:eastAsia="方正仿宋_GBK" w:cs="方正仿宋_GBK"/>
          <w:color w:val="000000"/>
          <w:sz w:val="32"/>
          <w:szCs w:val="32"/>
          <w:lang w:val="en-US" w:eastAsia="zh-CN"/>
        </w:rPr>
        <w:t>巴福镇党委</w:t>
      </w:r>
      <w:r>
        <w:rPr>
          <w:rFonts w:hint="eastAsia" w:ascii="方正仿宋_GBK" w:hAnsi="方正仿宋_GBK" w:eastAsia="方正仿宋_GBK" w:cs="方正仿宋_GBK"/>
          <w:color w:val="000000"/>
          <w:sz w:val="32"/>
          <w:szCs w:val="32"/>
          <w:lang w:eastAsia="zh-CN"/>
        </w:rPr>
        <w:t>按程序任命，并按照有关规定和程序为其办理</w:t>
      </w:r>
      <w:r>
        <w:rPr>
          <w:rFonts w:hint="eastAsia" w:ascii="方正仿宋_GBK" w:hAnsi="方正仿宋_GBK" w:eastAsia="方正仿宋_GBK" w:cs="方正仿宋_GBK"/>
          <w:color w:val="000000"/>
          <w:sz w:val="32"/>
          <w:szCs w:val="32"/>
          <w:lang w:val="en-US" w:eastAsia="zh-CN"/>
        </w:rPr>
        <w:t>入职</w:t>
      </w:r>
      <w:r>
        <w:rPr>
          <w:rFonts w:hint="eastAsia" w:ascii="方正仿宋_GBK" w:hAnsi="方正仿宋_GBK" w:eastAsia="方正仿宋_GBK" w:cs="方正仿宋_GBK"/>
          <w:color w:val="000000"/>
          <w:sz w:val="32"/>
          <w:szCs w:val="32"/>
          <w:lang w:eastAsia="zh-CN"/>
        </w:rPr>
        <w:t>手续，</w:t>
      </w:r>
      <w:r>
        <w:rPr>
          <w:rFonts w:hint="eastAsia" w:ascii="方正仿宋_GBK" w:hAnsi="方正仿宋_GBK" w:eastAsia="方正仿宋_GBK" w:cs="方正仿宋_GBK"/>
          <w:color w:val="000000"/>
          <w:sz w:val="32"/>
          <w:szCs w:val="32"/>
          <w:lang w:val="en-US" w:eastAsia="zh-CN"/>
        </w:rPr>
        <w:t>试任期为</w:t>
      </w:r>
      <w:r>
        <w:rPr>
          <w:rFonts w:hint="eastAsia" w:ascii="Times New Roman" w:hAnsi="Times New Roman" w:eastAsia="方正仿宋_GBK" w:cs="Times New Roman"/>
          <w:i w:val="0"/>
          <w:caps w:val="0"/>
          <w:color w:val="000000"/>
          <w:spacing w:val="0"/>
          <w:kern w:val="0"/>
          <w:sz w:val="32"/>
          <w:szCs w:val="32"/>
          <w:lang w:val="en-US" w:eastAsia="zh-CN" w:bidi="ar-SA"/>
        </w:rPr>
        <w:t>3</w:t>
      </w:r>
      <w:r>
        <w:rPr>
          <w:rFonts w:hint="eastAsia" w:ascii="方正仿宋_GBK" w:hAnsi="方正仿宋_GBK" w:eastAsia="方正仿宋_GBK" w:cs="方正仿宋_GBK"/>
          <w:color w:val="000000"/>
          <w:sz w:val="32"/>
          <w:szCs w:val="32"/>
          <w:lang w:val="en-US" w:eastAsia="zh-CN"/>
        </w:rPr>
        <w:t>个月</w:t>
      </w:r>
      <w:r>
        <w:rPr>
          <w:rFonts w:hint="eastAsia" w:ascii="方正仿宋_GBK" w:hAnsi="方正仿宋_GBK" w:eastAsia="方正仿宋_GBK" w:cs="方正仿宋_GBK"/>
          <w:color w:val="000000"/>
          <w:sz w:val="32"/>
          <w:szCs w:val="32"/>
          <w:lang w:eastAsia="zh-CN"/>
        </w:rPr>
        <w:t>，试任期满考核合格者继续任职，不合格者取消任职资格。</w:t>
      </w:r>
    </w:p>
    <w:p w14:paraId="0BD15E6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w:t>
      </w:r>
      <w:r>
        <w:rPr>
          <w:rFonts w:hint="default" w:ascii="方正黑体_GBK" w:hAnsi="方正黑体_GBK" w:eastAsia="方正黑体_GBK" w:cs="方正黑体_GBK"/>
          <w:sz w:val="32"/>
          <w:szCs w:val="32"/>
          <w:lang w:eastAsia="zh-CN"/>
        </w:rPr>
        <w:t>待遇</w:t>
      </w:r>
    </w:p>
    <w:p w14:paraId="2B0AE15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村专职干部</w:t>
      </w:r>
      <w:r>
        <w:rPr>
          <w:rFonts w:hint="eastAsia" w:eastAsia="方正仿宋_GBK" w:cs="Times New Roman"/>
          <w:sz w:val="32"/>
          <w:szCs w:val="32"/>
          <w:lang w:eastAsia="zh-CN"/>
        </w:rPr>
        <w:t>由镇党委集体研究工作安排，</w:t>
      </w:r>
      <w:r>
        <w:rPr>
          <w:rFonts w:hint="default" w:ascii="Times New Roman" w:hAnsi="Times New Roman" w:eastAsia="方正仿宋_GBK" w:cs="Times New Roman"/>
          <w:sz w:val="32"/>
          <w:szCs w:val="32"/>
          <w:lang w:eastAsia="zh-CN"/>
        </w:rPr>
        <w:t>按照高新区党工委党群工作部</w:t>
      </w:r>
      <w:r>
        <w:rPr>
          <w:rFonts w:hint="eastAsia" w:eastAsia="方正仿宋_GBK" w:cs="Times New Roman"/>
          <w:sz w:val="32"/>
          <w:szCs w:val="32"/>
          <w:lang w:eastAsia="zh-CN"/>
        </w:rPr>
        <w:t>、公共服务局</w:t>
      </w:r>
      <w:r>
        <w:rPr>
          <w:rFonts w:hint="default" w:ascii="Times New Roman" w:hAnsi="Times New Roman" w:eastAsia="方正仿宋_GBK" w:cs="Times New Roman"/>
          <w:sz w:val="32"/>
          <w:szCs w:val="32"/>
          <w:lang w:eastAsia="zh-CN"/>
        </w:rPr>
        <w:t>相关文件落实待遇。</w:t>
      </w:r>
    </w:p>
    <w:p w14:paraId="6146B17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五、</w:t>
      </w:r>
      <w:r>
        <w:rPr>
          <w:rFonts w:hint="default" w:ascii="方正黑体_GBK" w:hAnsi="方正黑体_GBK" w:eastAsia="方正黑体_GBK" w:cs="方正黑体_GBK"/>
          <w:sz w:val="32"/>
          <w:szCs w:val="32"/>
          <w:lang w:eastAsia="zh-CN"/>
        </w:rPr>
        <w:t>纪律要求</w:t>
      </w:r>
    </w:p>
    <w:p w14:paraId="43F6080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eastAsia="zh-CN"/>
        </w:rPr>
        <w:t>村专职干部招聘（录）</w:t>
      </w:r>
      <w:r>
        <w:rPr>
          <w:rFonts w:hint="default" w:ascii="Times New Roman" w:hAnsi="Times New Roman" w:eastAsia="方正仿宋_GBK" w:cs="Times New Roman"/>
          <w:sz w:val="32"/>
          <w:szCs w:val="32"/>
        </w:rPr>
        <w:t>是</w:t>
      </w:r>
      <w:r>
        <w:rPr>
          <w:rFonts w:hint="eastAsia" w:eastAsia="方正仿宋_GBK" w:cs="Times New Roman"/>
          <w:sz w:val="32"/>
          <w:szCs w:val="32"/>
          <w:lang w:eastAsia="zh-CN"/>
        </w:rPr>
        <w:t>加强</w:t>
      </w:r>
      <w:r>
        <w:rPr>
          <w:rFonts w:hint="eastAsia" w:ascii="Times New Roman" w:hAnsi="Times New Roman" w:eastAsia="方正仿宋_GBK" w:cs="Times New Roman"/>
          <w:sz w:val="32"/>
          <w:szCs w:val="32"/>
          <w:lang w:eastAsia="zh-CN"/>
        </w:rPr>
        <w:t>村干部</w:t>
      </w:r>
      <w:r>
        <w:rPr>
          <w:rFonts w:hint="eastAsia" w:eastAsia="方正仿宋_GBK" w:cs="Times New Roman"/>
          <w:sz w:val="32"/>
          <w:szCs w:val="32"/>
          <w:lang w:eastAsia="zh-CN"/>
        </w:rPr>
        <w:t>队伍建设</w:t>
      </w:r>
      <w:r>
        <w:rPr>
          <w:rFonts w:hint="default" w:ascii="Times New Roman" w:hAnsi="Times New Roman" w:eastAsia="方正仿宋_GBK" w:cs="Times New Roman"/>
          <w:sz w:val="32"/>
          <w:szCs w:val="32"/>
        </w:rPr>
        <w:t>的重要渠道，严禁徇私舞弊，自觉接受纪检监察部门和社会各界的监督。若有违反规定或弄虚作假，一经查实，取消报名资格或</w:t>
      </w:r>
      <w:r>
        <w:rPr>
          <w:rFonts w:hint="eastAsia" w:eastAsia="方正仿宋_GBK" w:cs="Times New Roman"/>
          <w:sz w:val="32"/>
          <w:szCs w:val="32"/>
          <w:lang w:eastAsia="zh-CN"/>
        </w:rPr>
        <w:t>录用</w:t>
      </w:r>
      <w:r>
        <w:rPr>
          <w:rFonts w:hint="default" w:ascii="Times New Roman" w:hAnsi="Times New Roman" w:eastAsia="方正仿宋_GBK" w:cs="Times New Roman"/>
          <w:sz w:val="32"/>
          <w:szCs w:val="32"/>
        </w:rPr>
        <w:t>资格，同时严肃追究有关人员责任。</w:t>
      </w:r>
    </w:p>
    <w:p w14:paraId="25F3487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六、其他</w:t>
      </w:r>
    </w:p>
    <w:p w14:paraId="1BCF39D6">
      <w:pPr>
        <w:keepNext w:val="0"/>
        <w:keepLines w:val="0"/>
        <w:pageBreakBefore w:val="0"/>
        <w:widowControl/>
        <w:kinsoku/>
        <w:wordWrap/>
        <w:overflowPunct/>
        <w:topLinePunct w:val="0"/>
        <w:autoSpaceDE/>
        <w:autoSpaceDN/>
        <w:bidi w:val="0"/>
        <w:spacing w:line="580" w:lineRule="exact"/>
        <w:ind w:left="0" w:leftChars="0" w:firstLine="662" w:firstLineChars="207"/>
        <w:jc w:val="left"/>
        <w:textAlignment w:val="auto"/>
        <w:outlineLvl w:val="9"/>
        <w:rPr>
          <w:rFonts w:hint="default" w:ascii="Times New Roman" w:hAnsi="Times New Roman" w:eastAsia="方正仿宋_GBK" w:cs="Times New Roman"/>
          <w:color w:val="000000"/>
          <w:kern w:val="0"/>
          <w:sz w:val="32"/>
          <w:szCs w:val="32"/>
          <w:highlight w:val="none"/>
          <w:lang w:val="en-US" w:eastAsia="zh-CN" w:bidi="ar-SA"/>
        </w:rPr>
      </w:pPr>
      <w:r>
        <w:rPr>
          <w:rFonts w:hint="default" w:ascii="Times New Roman" w:hAnsi="Times New Roman" w:eastAsia="方正仿宋_GBK" w:cs="Times New Roman"/>
          <w:color w:val="000000"/>
          <w:kern w:val="0"/>
          <w:sz w:val="32"/>
          <w:szCs w:val="32"/>
          <w:highlight w:val="none"/>
          <w:lang w:val="en-US" w:eastAsia="zh-CN" w:bidi="ar-SA"/>
        </w:rPr>
        <w:t>1.本《</w:t>
      </w:r>
      <w:r>
        <w:rPr>
          <w:rFonts w:hint="eastAsia" w:ascii="Times New Roman" w:hAnsi="Times New Roman" w:eastAsia="方正仿宋_GBK" w:cs="Times New Roman"/>
          <w:color w:val="000000"/>
          <w:kern w:val="0"/>
          <w:sz w:val="32"/>
          <w:szCs w:val="32"/>
          <w:highlight w:val="none"/>
          <w:lang w:val="en-US" w:eastAsia="zh-CN" w:bidi="ar-SA"/>
        </w:rPr>
        <w:t>招</w:t>
      </w:r>
      <w:r>
        <w:rPr>
          <w:rFonts w:hint="eastAsia" w:eastAsia="方正仿宋_GBK" w:cs="Times New Roman"/>
          <w:sz w:val="32"/>
          <w:szCs w:val="32"/>
          <w:lang w:eastAsia="zh-CN"/>
        </w:rPr>
        <w:t>聘（录）</w:t>
      </w:r>
      <w:r>
        <w:rPr>
          <w:rFonts w:hint="default" w:ascii="Times New Roman" w:hAnsi="Times New Roman" w:eastAsia="方正仿宋_GBK" w:cs="Times New Roman"/>
          <w:color w:val="000000"/>
          <w:kern w:val="0"/>
          <w:sz w:val="32"/>
          <w:szCs w:val="32"/>
          <w:highlight w:val="none"/>
          <w:lang w:val="en-US" w:eastAsia="zh-CN" w:bidi="ar-SA"/>
        </w:rPr>
        <w:t>工作简章》由</w:t>
      </w:r>
      <w:r>
        <w:rPr>
          <w:rFonts w:hint="eastAsia" w:ascii="Times New Roman" w:hAnsi="Times New Roman" w:eastAsia="方正仿宋_GBK" w:cs="Times New Roman"/>
          <w:color w:val="000000"/>
          <w:kern w:val="0"/>
          <w:sz w:val="32"/>
          <w:szCs w:val="32"/>
          <w:highlight w:val="none"/>
          <w:lang w:val="en-US" w:eastAsia="zh-CN" w:bidi="ar-SA"/>
        </w:rPr>
        <w:t>巴福镇干部人事岗</w:t>
      </w:r>
      <w:r>
        <w:rPr>
          <w:rFonts w:hint="default" w:ascii="Times New Roman" w:hAnsi="Times New Roman" w:eastAsia="方正仿宋_GBK" w:cs="Times New Roman"/>
          <w:color w:val="000000"/>
          <w:kern w:val="0"/>
          <w:sz w:val="32"/>
          <w:szCs w:val="32"/>
          <w:highlight w:val="none"/>
          <w:lang w:val="en-US" w:eastAsia="zh-CN" w:bidi="ar-SA"/>
        </w:rPr>
        <w:t>负责解释。</w:t>
      </w:r>
    </w:p>
    <w:p w14:paraId="0F47EEE0">
      <w:pPr>
        <w:pStyle w:val="5"/>
        <w:keepNext w:val="0"/>
        <w:keepLines w:val="0"/>
        <w:pageBreakBefore w:val="0"/>
        <w:kinsoku/>
        <w:wordWrap/>
        <w:overflowPunct/>
        <w:topLinePunct w:val="0"/>
        <w:autoSpaceDE/>
        <w:autoSpaceDN/>
        <w:bidi w:val="0"/>
        <w:adjustRightInd w:val="0"/>
        <w:snapToGrid w:val="0"/>
        <w:spacing w:before="0" w:beforeAutospacing="0" w:afterAutospacing="0" w:line="580" w:lineRule="exact"/>
        <w:ind w:left="0" w:leftChars="0" w:firstLine="640" w:firstLineChars="200"/>
        <w:textAlignment w:val="auto"/>
        <w:outlineLvl w:val="9"/>
        <w:rPr>
          <w:rFonts w:hint="default" w:ascii="Times New Roman" w:hAnsi="Times New Roman" w:eastAsia="方正仿宋_GBK" w:cs="Times New Roman"/>
          <w:color w:val="000000"/>
          <w:kern w:val="0"/>
          <w:sz w:val="32"/>
          <w:szCs w:val="32"/>
          <w:highlight w:val="none"/>
          <w:lang w:val="en-US" w:eastAsia="zh-CN" w:bidi="ar-SA"/>
        </w:rPr>
      </w:pPr>
      <w:r>
        <w:rPr>
          <w:rFonts w:hint="default" w:ascii="Times New Roman" w:hAnsi="Times New Roman" w:eastAsia="方正仿宋_GBK" w:cs="Times New Roman"/>
          <w:color w:val="000000"/>
          <w:kern w:val="0"/>
          <w:sz w:val="32"/>
          <w:szCs w:val="32"/>
          <w:highlight w:val="none"/>
          <w:lang w:val="en-US" w:eastAsia="zh-CN" w:bidi="ar-SA"/>
        </w:rPr>
        <w:t>2.招聘咨询电话：</w:t>
      </w:r>
      <w:r>
        <w:rPr>
          <w:rFonts w:hint="eastAsia" w:ascii="Times New Roman" w:hAnsi="Times New Roman" w:eastAsia="方正仿宋_GBK" w:cs="Times New Roman"/>
          <w:color w:val="000000"/>
          <w:sz w:val="32"/>
          <w:szCs w:val="32"/>
          <w:lang w:val="en-US" w:eastAsia="zh-CN"/>
        </w:rPr>
        <w:t>65701107</w:t>
      </w:r>
      <w:r>
        <w:rPr>
          <w:rFonts w:hint="eastAsia" w:ascii="Times New Roman" w:hAnsi="Times New Roman" w:eastAsia="方正仿宋_GBK" w:cs="Times New Roman"/>
          <w:color w:val="000000"/>
          <w:kern w:val="0"/>
          <w:sz w:val="32"/>
          <w:szCs w:val="32"/>
          <w:highlight w:val="none"/>
          <w:lang w:val="en-US" w:eastAsia="zh-CN" w:bidi="ar-SA"/>
        </w:rPr>
        <w:t>。</w:t>
      </w:r>
    </w:p>
    <w:p w14:paraId="2A03E6A2">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p>
    <w:p w14:paraId="18594D4A">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default"/>
          <w:lang w:val="en-US" w:eastAsia="zh-CN"/>
        </w:rPr>
      </w:pPr>
      <w:r>
        <w:rPr>
          <w:rFonts w:hint="eastAsia"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重庆高新区巴福镇人民政府</w:t>
      </w:r>
    </w:p>
    <w:p w14:paraId="4B9EBFE2">
      <w:pPr>
        <w:keepNext w:val="0"/>
        <w:keepLines w:val="0"/>
        <w:pageBreakBefore w:val="0"/>
        <w:widowControl w:val="0"/>
        <w:kinsoku/>
        <w:wordWrap/>
        <w:overflowPunct/>
        <w:topLinePunct w:val="0"/>
        <w:autoSpaceDE/>
        <w:autoSpaceDN/>
        <w:bidi w:val="0"/>
        <w:adjustRightInd/>
        <w:snapToGrid/>
        <w:spacing w:line="594" w:lineRule="exact"/>
        <w:ind w:firstLine="5120" w:firstLineChars="16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2024</w:t>
      </w:r>
      <w:r>
        <w:rPr>
          <w:rFonts w:hint="default" w:ascii="Times New Roman" w:hAnsi="Times New Roman" w:eastAsia="方正仿宋_GBK" w:cs="Times New Roman"/>
          <w:color w:val="auto"/>
          <w:sz w:val="32"/>
          <w:szCs w:val="32"/>
          <w:lang w:val="en-US" w:eastAsia="zh-CN"/>
        </w:rPr>
        <w:t>年</w:t>
      </w:r>
      <w:r>
        <w:rPr>
          <w:rFonts w:hint="eastAsia" w:ascii="Times New Roman" w:hAnsi="Times New Roman" w:eastAsia="方正仿宋_GBK" w:cs="Times New Roman"/>
          <w:color w:val="auto"/>
          <w:sz w:val="32"/>
          <w:szCs w:val="32"/>
          <w:lang w:val="en-US" w:eastAsia="zh-CN"/>
        </w:rPr>
        <w:t>12</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13</w:t>
      </w:r>
      <w:r>
        <w:rPr>
          <w:rFonts w:hint="default" w:ascii="Times New Roman" w:hAnsi="Times New Roman" w:eastAsia="方正仿宋_GBK" w:cs="Times New Roman"/>
          <w:color w:val="auto"/>
          <w:sz w:val="32"/>
          <w:szCs w:val="32"/>
          <w:lang w:val="en-US" w:eastAsia="zh-CN"/>
        </w:rPr>
        <w:t>日</w:t>
      </w:r>
    </w:p>
    <w:p w14:paraId="00BF00C2">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pacing w:val="0"/>
          <w:sz w:val="44"/>
          <w:szCs w:val="44"/>
          <w:lang w:val="en-US" w:eastAsia="zh-CN"/>
        </w:rPr>
      </w:pPr>
    </w:p>
    <w:p w14:paraId="2A2B9B0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pacing w:val="0"/>
          <w:sz w:val="44"/>
          <w:szCs w:val="44"/>
          <w:lang w:val="en-US" w:eastAsia="zh-CN"/>
        </w:rPr>
      </w:pPr>
    </w:p>
    <w:p w14:paraId="60365D8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pacing w:val="0"/>
          <w:sz w:val="44"/>
          <w:szCs w:val="44"/>
          <w:lang w:val="en-US" w:eastAsia="zh-CN"/>
        </w:rPr>
      </w:pPr>
    </w:p>
    <w:p w14:paraId="577C1979">
      <w:pPr>
        <w:pStyle w:val="2"/>
        <w:rPr>
          <w:rFonts w:hint="eastAsia"/>
        </w:rPr>
        <w:sectPr>
          <w:pgSz w:w="11906" w:h="16838"/>
          <w:pgMar w:top="1440" w:right="1800" w:bottom="1440" w:left="1800" w:header="851" w:footer="992" w:gutter="0"/>
          <w:cols w:space="425" w:num="1"/>
          <w:docGrid w:type="lines" w:linePitch="312" w:charSpace="0"/>
        </w:sectPr>
      </w:pPr>
    </w:p>
    <w:p w14:paraId="6FE84AE5">
      <w:pPr>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kern w:val="2"/>
          <w:sz w:val="32"/>
          <w:szCs w:val="32"/>
          <w:lang w:val="en-US" w:eastAsia="zh-CN" w:bidi="ar-SA"/>
        </w:rPr>
        <w:t>附件</w:t>
      </w:r>
      <w:bookmarkStart w:id="0" w:name="_Hlk144978842"/>
    </w:p>
    <w:p w14:paraId="4EAF1F99">
      <w:pPr>
        <w:spacing w:line="480" w:lineRule="exact"/>
        <w:jc w:val="center"/>
        <w:rPr>
          <w:rFonts w:eastAsia="方正小标宋_GBK"/>
          <w:b w:val="0"/>
          <w:bCs/>
          <w:sz w:val="40"/>
          <w:szCs w:val="40"/>
        </w:rPr>
      </w:pPr>
      <w:r>
        <w:rPr>
          <w:rFonts w:hint="eastAsia" w:eastAsia="方正小标宋_GBK"/>
          <w:b w:val="0"/>
          <w:bCs/>
          <w:sz w:val="36"/>
          <w:szCs w:val="36"/>
          <w:lang w:val="en-US" w:eastAsia="zh-CN"/>
        </w:rPr>
        <w:t>巴福</w:t>
      </w:r>
      <w:r>
        <w:rPr>
          <w:rFonts w:hint="eastAsia" w:eastAsia="方正小标宋_GBK"/>
          <w:b w:val="0"/>
          <w:bCs/>
          <w:sz w:val="36"/>
          <w:szCs w:val="36"/>
        </w:rPr>
        <w:t>镇公开</w:t>
      </w:r>
      <w:r>
        <w:rPr>
          <w:rFonts w:hint="eastAsia" w:eastAsia="方正小标宋_GBK"/>
          <w:b w:val="0"/>
          <w:bCs/>
          <w:sz w:val="36"/>
          <w:szCs w:val="36"/>
          <w:lang w:eastAsia="zh-CN"/>
        </w:rPr>
        <w:t>招聘（录）村专职干部</w:t>
      </w:r>
      <w:r>
        <w:rPr>
          <w:rFonts w:hint="eastAsia" w:eastAsia="方正小标宋_GBK"/>
          <w:b w:val="0"/>
          <w:bCs/>
          <w:sz w:val="36"/>
          <w:szCs w:val="36"/>
        </w:rPr>
        <w:t>报名表</w:t>
      </w:r>
    </w:p>
    <w:bookmarkEnd w:id="0"/>
    <w:tbl>
      <w:tblPr>
        <w:tblStyle w:val="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093"/>
        <w:gridCol w:w="732"/>
        <w:gridCol w:w="705"/>
        <w:gridCol w:w="1121"/>
        <w:gridCol w:w="1406"/>
        <w:gridCol w:w="205"/>
        <w:gridCol w:w="731"/>
        <w:gridCol w:w="1723"/>
      </w:tblGrid>
      <w:tr w14:paraId="56DE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6" w:hRule="atLeast"/>
          <w:jc w:val="center"/>
        </w:trPr>
        <w:tc>
          <w:tcPr>
            <w:tcW w:w="1344" w:type="dxa"/>
            <w:tcBorders>
              <w:top w:val="single" w:color="auto" w:sz="4" w:space="0"/>
              <w:left w:val="single" w:color="auto" w:sz="4" w:space="0"/>
              <w:bottom w:val="single" w:color="auto" w:sz="4" w:space="0"/>
              <w:right w:val="single" w:color="auto" w:sz="4" w:space="0"/>
            </w:tcBorders>
            <w:noWrap w:val="0"/>
            <w:vAlign w:val="center"/>
          </w:tcPr>
          <w:p w14:paraId="0D6890E8">
            <w:pPr>
              <w:tabs>
                <w:tab w:val="left" w:pos="5985"/>
                <w:tab w:val="left" w:pos="10395"/>
              </w:tabs>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  名</w:t>
            </w:r>
          </w:p>
        </w:tc>
        <w:tc>
          <w:tcPr>
            <w:tcW w:w="1093" w:type="dxa"/>
            <w:tcBorders>
              <w:top w:val="single" w:color="auto" w:sz="4" w:space="0"/>
              <w:left w:val="single" w:color="auto" w:sz="4" w:space="0"/>
              <w:bottom w:val="single" w:color="auto" w:sz="4" w:space="0"/>
              <w:right w:val="single" w:color="auto" w:sz="4" w:space="0"/>
            </w:tcBorders>
            <w:noWrap w:val="0"/>
            <w:vAlign w:val="center"/>
          </w:tcPr>
          <w:p w14:paraId="7E0020F8">
            <w:pPr>
              <w:tabs>
                <w:tab w:val="left" w:pos="5985"/>
                <w:tab w:val="left" w:pos="10395"/>
              </w:tabs>
              <w:spacing w:line="300" w:lineRule="exact"/>
              <w:jc w:val="center"/>
              <w:rPr>
                <w:rFonts w:hint="eastAsia" w:ascii="方正仿宋_GBK" w:hAnsi="方正仿宋_GBK" w:eastAsia="方正仿宋_GBK" w:cs="方正仿宋_GBK"/>
                <w:sz w:val="28"/>
                <w:szCs w:val="28"/>
              </w:rPr>
            </w:pPr>
          </w:p>
        </w:tc>
        <w:tc>
          <w:tcPr>
            <w:tcW w:w="1437" w:type="dxa"/>
            <w:gridSpan w:val="2"/>
            <w:tcBorders>
              <w:top w:val="single" w:color="auto" w:sz="4" w:space="0"/>
              <w:left w:val="single" w:color="auto" w:sz="4" w:space="0"/>
              <w:bottom w:val="single" w:color="auto" w:sz="4" w:space="0"/>
              <w:right w:val="single" w:color="auto" w:sz="4" w:space="0"/>
            </w:tcBorders>
            <w:noWrap w:val="0"/>
            <w:vAlign w:val="center"/>
          </w:tcPr>
          <w:p w14:paraId="24A60479">
            <w:pPr>
              <w:tabs>
                <w:tab w:val="left" w:pos="5985"/>
                <w:tab w:val="left" w:pos="10395"/>
              </w:tabs>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性  别</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704CC0A1">
            <w:pPr>
              <w:tabs>
                <w:tab w:val="left" w:pos="5985"/>
                <w:tab w:val="left" w:pos="10395"/>
              </w:tabs>
              <w:spacing w:line="300" w:lineRule="exact"/>
              <w:jc w:val="center"/>
              <w:rPr>
                <w:rFonts w:hint="eastAsia" w:ascii="方正仿宋_GBK" w:hAnsi="方正仿宋_GBK" w:eastAsia="方正仿宋_GBK" w:cs="方正仿宋_GBK"/>
                <w:sz w:val="28"/>
                <w:szCs w:val="28"/>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14:paraId="19477961">
            <w:pPr>
              <w:tabs>
                <w:tab w:val="left" w:pos="5985"/>
                <w:tab w:val="left" w:pos="10395"/>
              </w:tabs>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民族</w:t>
            </w:r>
          </w:p>
        </w:tc>
        <w:tc>
          <w:tcPr>
            <w:tcW w:w="936" w:type="dxa"/>
            <w:gridSpan w:val="2"/>
            <w:tcBorders>
              <w:top w:val="single" w:color="auto" w:sz="4" w:space="0"/>
              <w:left w:val="single" w:color="auto" w:sz="4" w:space="0"/>
              <w:bottom w:val="single" w:color="auto" w:sz="4" w:space="0"/>
              <w:right w:val="single" w:color="auto" w:sz="4" w:space="0"/>
            </w:tcBorders>
            <w:noWrap w:val="0"/>
            <w:vAlign w:val="center"/>
          </w:tcPr>
          <w:p w14:paraId="0E7C88CB">
            <w:pPr>
              <w:tabs>
                <w:tab w:val="left" w:pos="5985"/>
                <w:tab w:val="left" w:pos="10395"/>
              </w:tabs>
              <w:spacing w:line="300" w:lineRule="exact"/>
              <w:jc w:val="center"/>
              <w:rPr>
                <w:rFonts w:hint="eastAsia" w:ascii="方正仿宋_GBK" w:hAnsi="方正仿宋_GBK" w:eastAsia="方正仿宋_GBK" w:cs="方正仿宋_GBK"/>
                <w:sz w:val="28"/>
                <w:szCs w:val="28"/>
              </w:rPr>
            </w:pPr>
          </w:p>
        </w:tc>
        <w:tc>
          <w:tcPr>
            <w:tcW w:w="1723"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0976F556">
            <w:pPr>
              <w:tabs>
                <w:tab w:val="left" w:pos="5985"/>
                <w:tab w:val="left" w:pos="10395"/>
              </w:tabs>
              <w:spacing w:line="300" w:lineRule="exact"/>
              <w:ind w:left="113" w:right="113"/>
              <w:jc w:val="distribut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照片</w:t>
            </w:r>
          </w:p>
        </w:tc>
      </w:tr>
      <w:tr w14:paraId="6F89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44" w:type="dxa"/>
            <w:tcBorders>
              <w:top w:val="single" w:color="auto" w:sz="4" w:space="0"/>
              <w:left w:val="single" w:color="auto" w:sz="4" w:space="0"/>
              <w:bottom w:val="single" w:color="auto" w:sz="4" w:space="0"/>
              <w:right w:val="single" w:color="auto" w:sz="4" w:space="0"/>
            </w:tcBorders>
            <w:noWrap w:val="0"/>
            <w:vAlign w:val="center"/>
          </w:tcPr>
          <w:p w14:paraId="5A14D196">
            <w:pPr>
              <w:tabs>
                <w:tab w:val="left" w:pos="5985"/>
                <w:tab w:val="left" w:pos="10395"/>
              </w:tabs>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政治面貌</w:t>
            </w:r>
          </w:p>
        </w:tc>
        <w:tc>
          <w:tcPr>
            <w:tcW w:w="1093" w:type="dxa"/>
            <w:tcBorders>
              <w:top w:val="single" w:color="auto" w:sz="4" w:space="0"/>
              <w:left w:val="single" w:color="auto" w:sz="4" w:space="0"/>
              <w:bottom w:val="single" w:color="auto" w:sz="4" w:space="0"/>
              <w:right w:val="single" w:color="auto" w:sz="4" w:space="0"/>
            </w:tcBorders>
            <w:noWrap w:val="0"/>
            <w:vAlign w:val="center"/>
          </w:tcPr>
          <w:p w14:paraId="40B261AA">
            <w:pPr>
              <w:tabs>
                <w:tab w:val="left" w:pos="5985"/>
                <w:tab w:val="left" w:pos="10395"/>
              </w:tabs>
              <w:spacing w:line="300" w:lineRule="exact"/>
              <w:jc w:val="center"/>
              <w:rPr>
                <w:rFonts w:hint="eastAsia" w:ascii="方正仿宋_GBK" w:hAnsi="方正仿宋_GBK" w:eastAsia="方正仿宋_GBK" w:cs="方正仿宋_GBK"/>
                <w:sz w:val="28"/>
                <w:szCs w:val="28"/>
              </w:rPr>
            </w:pPr>
          </w:p>
        </w:tc>
        <w:tc>
          <w:tcPr>
            <w:tcW w:w="1437" w:type="dxa"/>
            <w:gridSpan w:val="2"/>
            <w:tcBorders>
              <w:top w:val="single" w:color="auto" w:sz="4" w:space="0"/>
              <w:left w:val="single" w:color="auto" w:sz="4" w:space="0"/>
              <w:bottom w:val="single" w:color="auto" w:sz="4" w:space="0"/>
              <w:right w:val="single" w:color="auto" w:sz="4" w:space="0"/>
            </w:tcBorders>
            <w:noWrap w:val="0"/>
            <w:vAlign w:val="center"/>
          </w:tcPr>
          <w:p w14:paraId="0204996B">
            <w:pPr>
              <w:tabs>
                <w:tab w:val="left" w:pos="5985"/>
                <w:tab w:val="left" w:pos="10395"/>
              </w:tabs>
              <w:spacing w:line="300" w:lineRule="exact"/>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出生年月</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60D997CA">
            <w:pPr>
              <w:tabs>
                <w:tab w:val="left" w:pos="5985"/>
                <w:tab w:val="left" w:pos="10395"/>
              </w:tabs>
              <w:spacing w:line="300" w:lineRule="exact"/>
              <w:jc w:val="center"/>
              <w:rPr>
                <w:rFonts w:hint="eastAsia" w:ascii="方正仿宋_GBK" w:hAnsi="方正仿宋_GBK" w:eastAsia="方正仿宋_GBK" w:cs="方正仿宋_GBK"/>
                <w:sz w:val="28"/>
                <w:szCs w:val="28"/>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14:paraId="18704158">
            <w:pPr>
              <w:tabs>
                <w:tab w:val="left" w:pos="5985"/>
                <w:tab w:val="left" w:pos="10395"/>
              </w:tabs>
              <w:spacing w:line="300" w:lineRule="exact"/>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籍贯</w:t>
            </w:r>
          </w:p>
        </w:tc>
        <w:tc>
          <w:tcPr>
            <w:tcW w:w="936" w:type="dxa"/>
            <w:gridSpan w:val="2"/>
            <w:tcBorders>
              <w:top w:val="single" w:color="auto" w:sz="4" w:space="0"/>
              <w:left w:val="single" w:color="auto" w:sz="4" w:space="0"/>
              <w:bottom w:val="single" w:color="auto" w:sz="4" w:space="0"/>
              <w:right w:val="single" w:color="auto" w:sz="4" w:space="0"/>
            </w:tcBorders>
            <w:noWrap w:val="0"/>
            <w:vAlign w:val="center"/>
          </w:tcPr>
          <w:p w14:paraId="2819B47F">
            <w:pPr>
              <w:tabs>
                <w:tab w:val="left" w:pos="5985"/>
                <w:tab w:val="left" w:pos="10395"/>
              </w:tabs>
              <w:spacing w:line="300" w:lineRule="exact"/>
              <w:jc w:val="center"/>
              <w:rPr>
                <w:rFonts w:hint="eastAsia" w:ascii="方正仿宋_GBK" w:hAnsi="方正仿宋_GBK" w:eastAsia="方正仿宋_GBK" w:cs="方正仿宋_GBK"/>
                <w:sz w:val="28"/>
                <w:szCs w:val="28"/>
              </w:rPr>
            </w:pPr>
          </w:p>
        </w:tc>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14:paraId="647AE544">
            <w:pPr>
              <w:widowControl/>
              <w:jc w:val="left"/>
              <w:rPr>
                <w:rFonts w:hint="eastAsia" w:ascii="方正仿宋_GBK" w:hAnsi="方正仿宋_GBK" w:eastAsia="方正仿宋_GBK" w:cs="方正仿宋_GBK"/>
                <w:sz w:val="28"/>
                <w:szCs w:val="28"/>
              </w:rPr>
            </w:pPr>
          </w:p>
        </w:tc>
      </w:tr>
      <w:tr w14:paraId="31019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344" w:type="dxa"/>
            <w:tcBorders>
              <w:top w:val="single" w:color="auto" w:sz="4" w:space="0"/>
              <w:left w:val="single" w:color="auto" w:sz="4" w:space="0"/>
              <w:bottom w:val="single" w:color="auto" w:sz="4" w:space="0"/>
              <w:right w:val="single" w:color="auto" w:sz="4" w:space="0"/>
            </w:tcBorders>
            <w:noWrap w:val="0"/>
            <w:vAlign w:val="center"/>
          </w:tcPr>
          <w:p w14:paraId="3756FE2F">
            <w:pPr>
              <w:tabs>
                <w:tab w:val="left" w:pos="5985"/>
                <w:tab w:val="left" w:pos="10395"/>
              </w:tabs>
              <w:spacing w:line="300" w:lineRule="exact"/>
              <w:jc w:val="distribute"/>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健康状况</w:t>
            </w:r>
          </w:p>
        </w:tc>
        <w:tc>
          <w:tcPr>
            <w:tcW w:w="1093" w:type="dxa"/>
            <w:tcBorders>
              <w:top w:val="single" w:color="auto" w:sz="4" w:space="0"/>
              <w:left w:val="single" w:color="auto" w:sz="4" w:space="0"/>
              <w:bottom w:val="single" w:color="auto" w:sz="4" w:space="0"/>
              <w:right w:val="single" w:color="auto" w:sz="4" w:space="0"/>
            </w:tcBorders>
            <w:noWrap w:val="0"/>
            <w:vAlign w:val="center"/>
          </w:tcPr>
          <w:p w14:paraId="66DE12FC">
            <w:pPr>
              <w:tabs>
                <w:tab w:val="left" w:pos="5985"/>
                <w:tab w:val="left" w:pos="10395"/>
              </w:tabs>
              <w:spacing w:line="300" w:lineRule="exact"/>
              <w:jc w:val="center"/>
              <w:rPr>
                <w:rFonts w:hint="eastAsia" w:ascii="方正仿宋_GBK" w:hAnsi="方正仿宋_GBK" w:eastAsia="方正仿宋_GBK" w:cs="方正仿宋_GBK"/>
                <w:sz w:val="28"/>
                <w:szCs w:val="28"/>
              </w:rPr>
            </w:pPr>
          </w:p>
        </w:tc>
        <w:tc>
          <w:tcPr>
            <w:tcW w:w="1437" w:type="dxa"/>
            <w:gridSpan w:val="2"/>
            <w:tcBorders>
              <w:top w:val="single" w:color="auto" w:sz="4" w:space="0"/>
              <w:left w:val="single" w:color="auto" w:sz="4" w:space="0"/>
              <w:bottom w:val="single" w:color="auto" w:sz="4" w:space="0"/>
              <w:right w:val="single" w:color="auto" w:sz="4" w:space="0"/>
            </w:tcBorders>
            <w:noWrap w:val="0"/>
            <w:vAlign w:val="center"/>
          </w:tcPr>
          <w:p w14:paraId="0D41C40D">
            <w:pPr>
              <w:tabs>
                <w:tab w:val="left" w:pos="5985"/>
                <w:tab w:val="left" w:pos="10395"/>
              </w:tabs>
              <w:spacing w:line="300" w:lineRule="exact"/>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参加工作时间</w:t>
            </w:r>
          </w:p>
        </w:tc>
        <w:tc>
          <w:tcPr>
            <w:tcW w:w="1121" w:type="dxa"/>
            <w:tcBorders>
              <w:top w:val="single" w:color="auto" w:sz="4" w:space="0"/>
              <w:left w:val="single" w:color="auto" w:sz="4" w:space="0"/>
              <w:bottom w:val="single" w:color="auto" w:sz="4" w:space="0"/>
              <w:right w:val="single" w:color="auto" w:sz="4" w:space="0"/>
            </w:tcBorders>
            <w:noWrap w:val="0"/>
            <w:vAlign w:val="center"/>
          </w:tcPr>
          <w:p w14:paraId="703B2779">
            <w:pPr>
              <w:tabs>
                <w:tab w:val="left" w:pos="5985"/>
                <w:tab w:val="left" w:pos="10395"/>
              </w:tabs>
              <w:spacing w:line="300" w:lineRule="exact"/>
              <w:jc w:val="center"/>
              <w:rPr>
                <w:rFonts w:hint="eastAsia" w:ascii="方正仿宋_GBK" w:hAnsi="方正仿宋_GBK" w:eastAsia="方正仿宋_GBK" w:cs="方正仿宋_GBK"/>
                <w:sz w:val="28"/>
                <w:szCs w:val="28"/>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14:paraId="204DBBCB">
            <w:pPr>
              <w:tabs>
                <w:tab w:val="left" w:pos="5985"/>
                <w:tab w:val="left" w:pos="10395"/>
              </w:tabs>
              <w:spacing w:line="300" w:lineRule="exact"/>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入党（团）时间</w:t>
            </w:r>
          </w:p>
        </w:tc>
        <w:tc>
          <w:tcPr>
            <w:tcW w:w="936" w:type="dxa"/>
            <w:gridSpan w:val="2"/>
            <w:tcBorders>
              <w:top w:val="single" w:color="auto" w:sz="4" w:space="0"/>
              <w:left w:val="single" w:color="auto" w:sz="4" w:space="0"/>
              <w:bottom w:val="single" w:color="auto" w:sz="4" w:space="0"/>
              <w:right w:val="single" w:color="auto" w:sz="4" w:space="0"/>
            </w:tcBorders>
            <w:noWrap w:val="0"/>
            <w:vAlign w:val="center"/>
          </w:tcPr>
          <w:p w14:paraId="68A266D3">
            <w:pPr>
              <w:tabs>
                <w:tab w:val="left" w:pos="5985"/>
                <w:tab w:val="left" w:pos="10395"/>
              </w:tabs>
              <w:spacing w:line="300" w:lineRule="exact"/>
              <w:jc w:val="center"/>
              <w:rPr>
                <w:rFonts w:hint="eastAsia" w:ascii="方正仿宋_GBK" w:hAnsi="方正仿宋_GBK" w:eastAsia="方正仿宋_GBK" w:cs="方正仿宋_GBK"/>
                <w:sz w:val="28"/>
                <w:szCs w:val="28"/>
              </w:rPr>
            </w:pPr>
          </w:p>
        </w:tc>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14:paraId="17934506">
            <w:pPr>
              <w:widowControl/>
              <w:jc w:val="left"/>
              <w:rPr>
                <w:rFonts w:hint="eastAsia" w:ascii="方正仿宋_GBK" w:hAnsi="方正仿宋_GBK" w:eastAsia="方正仿宋_GBK" w:cs="方正仿宋_GBK"/>
                <w:sz w:val="28"/>
                <w:szCs w:val="28"/>
              </w:rPr>
            </w:pPr>
          </w:p>
        </w:tc>
      </w:tr>
      <w:tr w14:paraId="508F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344" w:type="dxa"/>
            <w:tcBorders>
              <w:top w:val="single" w:color="auto" w:sz="4" w:space="0"/>
              <w:left w:val="single" w:color="auto" w:sz="4" w:space="0"/>
              <w:bottom w:val="single" w:color="auto" w:sz="4" w:space="0"/>
              <w:right w:val="single" w:color="auto" w:sz="4" w:space="0"/>
            </w:tcBorders>
            <w:noWrap w:val="0"/>
            <w:vAlign w:val="center"/>
          </w:tcPr>
          <w:p w14:paraId="387E789E">
            <w:pPr>
              <w:tabs>
                <w:tab w:val="left" w:pos="5985"/>
                <w:tab w:val="left" w:pos="10395"/>
              </w:tabs>
              <w:spacing w:line="300" w:lineRule="exact"/>
              <w:jc w:val="distribute"/>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联系电话</w:t>
            </w:r>
          </w:p>
        </w:tc>
        <w:tc>
          <w:tcPr>
            <w:tcW w:w="1825" w:type="dxa"/>
            <w:gridSpan w:val="2"/>
            <w:tcBorders>
              <w:top w:val="single" w:color="auto" w:sz="4" w:space="0"/>
              <w:left w:val="single" w:color="auto" w:sz="4" w:space="0"/>
              <w:bottom w:val="single" w:color="auto" w:sz="4" w:space="0"/>
              <w:right w:val="single" w:color="auto" w:sz="4" w:space="0"/>
            </w:tcBorders>
            <w:noWrap w:val="0"/>
            <w:vAlign w:val="center"/>
          </w:tcPr>
          <w:p w14:paraId="79EDA4CA">
            <w:pPr>
              <w:tabs>
                <w:tab w:val="left" w:pos="5985"/>
                <w:tab w:val="left" w:pos="10395"/>
              </w:tabs>
              <w:spacing w:line="300" w:lineRule="exact"/>
              <w:jc w:val="center"/>
              <w:rPr>
                <w:rFonts w:hint="eastAsia" w:ascii="方正仿宋_GBK" w:hAnsi="方正仿宋_GBK" w:eastAsia="方正仿宋_GBK" w:cs="方正仿宋_GBK"/>
                <w:sz w:val="28"/>
                <w:szCs w:val="28"/>
              </w:rPr>
            </w:pPr>
          </w:p>
        </w:tc>
        <w:tc>
          <w:tcPr>
            <w:tcW w:w="1826" w:type="dxa"/>
            <w:gridSpan w:val="2"/>
            <w:tcBorders>
              <w:top w:val="single" w:color="auto" w:sz="4" w:space="0"/>
              <w:left w:val="single" w:color="auto" w:sz="4" w:space="0"/>
              <w:bottom w:val="single" w:color="auto" w:sz="4" w:space="0"/>
              <w:right w:val="single" w:color="auto" w:sz="4" w:space="0"/>
            </w:tcBorders>
            <w:noWrap w:val="0"/>
            <w:vAlign w:val="center"/>
          </w:tcPr>
          <w:p w14:paraId="52F5000C">
            <w:pPr>
              <w:tabs>
                <w:tab w:val="left" w:pos="5985"/>
                <w:tab w:val="left" w:pos="10395"/>
              </w:tabs>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身份证号</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310BCF39">
            <w:pPr>
              <w:tabs>
                <w:tab w:val="left" w:pos="5985"/>
                <w:tab w:val="left" w:pos="10395"/>
              </w:tabs>
              <w:spacing w:line="300" w:lineRule="exact"/>
              <w:jc w:val="center"/>
              <w:rPr>
                <w:rFonts w:hint="eastAsia" w:ascii="方正仿宋_GBK" w:hAnsi="方正仿宋_GBK" w:eastAsia="方正仿宋_GBK" w:cs="方正仿宋_GBK"/>
                <w:sz w:val="28"/>
                <w:szCs w:val="28"/>
              </w:rPr>
            </w:pPr>
          </w:p>
        </w:tc>
        <w:tc>
          <w:tcPr>
            <w:tcW w:w="1723" w:type="dxa"/>
            <w:vMerge w:val="continue"/>
            <w:tcBorders>
              <w:top w:val="single" w:color="auto" w:sz="4" w:space="0"/>
              <w:left w:val="single" w:color="auto" w:sz="4" w:space="0"/>
              <w:bottom w:val="single" w:color="auto" w:sz="4" w:space="0"/>
              <w:right w:val="single" w:color="auto" w:sz="4" w:space="0"/>
            </w:tcBorders>
            <w:noWrap w:val="0"/>
            <w:vAlign w:val="center"/>
          </w:tcPr>
          <w:p w14:paraId="116DCB5D">
            <w:pPr>
              <w:widowControl/>
              <w:jc w:val="left"/>
              <w:rPr>
                <w:rFonts w:hint="eastAsia" w:ascii="方正仿宋_GBK" w:hAnsi="方正仿宋_GBK" w:eastAsia="方正仿宋_GBK" w:cs="方正仿宋_GBK"/>
                <w:sz w:val="28"/>
                <w:szCs w:val="28"/>
              </w:rPr>
            </w:pPr>
          </w:p>
        </w:tc>
      </w:tr>
      <w:tr w14:paraId="4D531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3169" w:type="dxa"/>
            <w:gridSpan w:val="3"/>
            <w:tcBorders>
              <w:top w:val="single" w:color="auto" w:sz="4" w:space="0"/>
              <w:left w:val="single" w:color="auto" w:sz="4" w:space="0"/>
              <w:bottom w:val="single" w:color="auto" w:sz="4" w:space="0"/>
              <w:right w:val="single" w:color="auto" w:sz="4" w:space="0"/>
            </w:tcBorders>
            <w:noWrap w:val="0"/>
            <w:vAlign w:val="center"/>
          </w:tcPr>
          <w:p w14:paraId="1E022561">
            <w:pPr>
              <w:tabs>
                <w:tab w:val="left" w:pos="5985"/>
                <w:tab w:val="left" w:pos="10395"/>
              </w:tabs>
              <w:spacing w:line="300" w:lineRule="exact"/>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报考职位</w:t>
            </w:r>
          </w:p>
        </w:tc>
        <w:tc>
          <w:tcPr>
            <w:tcW w:w="5891" w:type="dxa"/>
            <w:gridSpan w:val="6"/>
            <w:tcBorders>
              <w:top w:val="single" w:color="auto" w:sz="4" w:space="0"/>
              <w:left w:val="single" w:color="auto" w:sz="4" w:space="0"/>
              <w:bottom w:val="single" w:color="auto" w:sz="4" w:space="0"/>
              <w:right w:val="single" w:color="auto" w:sz="4" w:space="0"/>
            </w:tcBorders>
            <w:noWrap w:val="0"/>
            <w:vAlign w:val="center"/>
          </w:tcPr>
          <w:p w14:paraId="1C78E766">
            <w:pPr>
              <w:widowControl/>
              <w:jc w:val="left"/>
              <w:rPr>
                <w:rFonts w:hint="eastAsia" w:ascii="方正仿宋_GBK" w:hAnsi="方正仿宋_GBK" w:eastAsia="方正仿宋_GBK" w:cs="方正仿宋_GBK"/>
                <w:sz w:val="28"/>
                <w:szCs w:val="28"/>
              </w:rPr>
            </w:pPr>
          </w:p>
        </w:tc>
      </w:tr>
      <w:tr w14:paraId="3163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344" w:type="dxa"/>
            <w:vMerge w:val="restart"/>
            <w:tcBorders>
              <w:top w:val="single" w:color="auto" w:sz="4" w:space="0"/>
              <w:left w:val="single" w:color="auto" w:sz="4" w:space="0"/>
              <w:bottom w:val="single" w:color="auto" w:sz="4" w:space="0"/>
              <w:right w:val="single" w:color="auto" w:sz="4" w:space="0"/>
            </w:tcBorders>
            <w:noWrap w:val="0"/>
            <w:vAlign w:val="center"/>
          </w:tcPr>
          <w:p w14:paraId="1E08F196">
            <w:pPr>
              <w:tabs>
                <w:tab w:val="left" w:pos="5985"/>
                <w:tab w:val="left" w:pos="10395"/>
              </w:tabs>
              <w:spacing w:line="3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学   历</w:t>
            </w:r>
          </w:p>
          <w:p w14:paraId="59C2E0C1">
            <w:pPr>
              <w:tabs>
                <w:tab w:val="left" w:pos="5985"/>
                <w:tab w:val="left" w:pos="10395"/>
              </w:tabs>
              <w:spacing w:line="3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学   位</w:t>
            </w:r>
          </w:p>
        </w:tc>
        <w:tc>
          <w:tcPr>
            <w:tcW w:w="1093" w:type="dxa"/>
            <w:vMerge w:val="restart"/>
            <w:tcBorders>
              <w:top w:val="single" w:color="auto" w:sz="4" w:space="0"/>
              <w:left w:val="single" w:color="auto" w:sz="4" w:space="0"/>
              <w:bottom w:val="single" w:color="auto" w:sz="4" w:space="0"/>
              <w:right w:val="single" w:color="auto" w:sz="4" w:space="0"/>
            </w:tcBorders>
            <w:noWrap w:val="0"/>
            <w:vAlign w:val="center"/>
          </w:tcPr>
          <w:p w14:paraId="098355E1">
            <w:pPr>
              <w:tabs>
                <w:tab w:val="left" w:pos="5985"/>
                <w:tab w:val="left" w:pos="10395"/>
              </w:tabs>
              <w:spacing w:line="300" w:lineRule="exact"/>
              <w:jc w:val="distribut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全日制</w:t>
            </w:r>
          </w:p>
          <w:p w14:paraId="3BE85412">
            <w:pPr>
              <w:tabs>
                <w:tab w:val="left" w:pos="5985"/>
                <w:tab w:val="left" w:pos="10395"/>
              </w:tabs>
              <w:spacing w:line="300" w:lineRule="exact"/>
              <w:jc w:val="distribut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教育</w:t>
            </w:r>
          </w:p>
        </w:tc>
        <w:tc>
          <w:tcPr>
            <w:tcW w:w="2558" w:type="dxa"/>
            <w:gridSpan w:val="3"/>
            <w:tcBorders>
              <w:top w:val="single" w:color="auto" w:sz="4" w:space="0"/>
              <w:left w:val="single" w:color="auto" w:sz="4" w:space="0"/>
              <w:bottom w:val="single" w:color="auto" w:sz="4" w:space="0"/>
              <w:right w:val="single" w:color="auto" w:sz="4" w:space="0"/>
            </w:tcBorders>
            <w:noWrap w:val="0"/>
            <w:vAlign w:val="center"/>
          </w:tcPr>
          <w:p w14:paraId="0F597EF3">
            <w:pPr>
              <w:tabs>
                <w:tab w:val="left" w:pos="5985"/>
                <w:tab w:val="left" w:pos="10395"/>
              </w:tabs>
              <w:spacing w:line="300" w:lineRule="exact"/>
              <w:jc w:val="center"/>
              <w:rPr>
                <w:rFonts w:hint="eastAsia" w:ascii="方正仿宋_GBK" w:hAnsi="方正仿宋_GBK" w:eastAsia="方正仿宋_GBK" w:cs="方正仿宋_GBK"/>
                <w:sz w:val="28"/>
                <w:szCs w:val="28"/>
              </w:rPr>
            </w:pPr>
          </w:p>
        </w:tc>
        <w:tc>
          <w:tcPr>
            <w:tcW w:w="1611"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23FF0D5">
            <w:pPr>
              <w:tabs>
                <w:tab w:val="left" w:pos="5985"/>
                <w:tab w:val="left" w:pos="10395"/>
              </w:tabs>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何年何校</w:t>
            </w:r>
          </w:p>
          <w:p w14:paraId="3A632AD5">
            <w:pPr>
              <w:tabs>
                <w:tab w:val="left" w:pos="5985"/>
                <w:tab w:val="left" w:pos="10395"/>
              </w:tabs>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何专业毕业</w:t>
            </w:r>
          </w:p>
        </w:tc>
        <w:tc>
          <w:tcPr>
            <w:tcW w:w="2454"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571BCC9">
            <w:pPr>
              <w:tabs>
                <w:tab w:val="left" w:pos="5985"/>
                <w:tab w:val="left" w:pos="10395"/>
              </w:tabs>
              <w:spacing w:line="300" w:lineRule="exact"/>
              <w:jc w:val="center"/>
              <w:rPr>
                <w:rFonts w:hint="eastAsia" w:ascii="方正仿宋_GBK" w:hAnsi="方正仿宋_GBK" w:eastAsia="方正仿宋_GBK" w:cs="方正仿宋_GBK"/>
                <w:sz w:val="28"/>
                <w:szCs w:val="28"/>
              </w:rPr>
            </w:pPr>
          </w:p>
        </w:tc>
      </w:tr>
      <w:tr w14:paraId="6E9C1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344" w:type="dxa"/>
            <w:vMerge w:val="continue"/>
            <w:tcBorders>
              <w:top w:val="single" w:color="auto" w:sz="4" w:space="0"/>
              <w:left w:val="single" w:color="auto" w:sz="4" w:space="0"/>
              <w:bottom w:val="single" w:color="auto" w:sz="4" w:space="0"/>
              <w:right w:val="single" w:color="auto" w:sz="4" w:space="0"/>
            </w:tcBorders>
            <w:noWrap w:val="0"/>
            <w:vAlign w:val="center"/>
          </w:tcPr>
          <w:p w14:paraId="4C7F8FCE">
            <w:pPr>
              <w:widowControl/>
              <w:jc w:val="left"/>
              <w:rPr>
                <w:rFonts w:hint="eastAsia" w:ascii="方正仿宋_GBK" w:hAnsi="方正仿宋_GBK" w:eastAsia="方正仿宋_GBK" w:cs="方正仿宋_GBK"/>
                <w:sz w:val="28"/>
                <w:szCs w:val="28"/>
              </w:rPr>
            </w:pPr>
          </w:p>
        </w:tc>
        <w:tc>
          <w:tcPr>
            <w:tcW w:w="1093" w:type="dxa"/>
            <w:vMerge w:val="continue"/>
            <w:tcBorders>
              <w:top w:val="single" w:color="auto" w:sz="4" w:space="0"/>
              <w:left w:val="single" w:color="auto" w:sz="4" w:space="0"/>
              <w:bottom w:val="single" w:color="auto" w:sz="4" w:space="0"/>
              <w:right w:val="single" w:color="auto" w:sz="4" w:space="0"/>
            </w:tcBorders>
            <w:noWrap w:val="0"/>
            <w:vAlign w:val="center"/>
          </w:tcPr>
          <w:p w14:paraId="67A92447">
            <w:pPr>
              <w:widowControl/>
              <w:jc w:val="left"/>
              <w:rPr>
                <w:rFonts w:hint="eastAsia" w:ascii="方正仿宋_GBK" w:hAnsi="方正仿宋_GBK" w:eastAsia="方正仿宋_GBK" w:cs="方正仿宋_GBK"/>
                <w:sz w:val="24"/>
                <w:szCs w:val="28"/>
              </w:rPr>
            </w:pPr>
          </w:p>
        </w:tc>
        <w:tc>
          <w:tcPr>
            <w:tcW w:w="2558" w:type="dxa"/>
            <w:gridSpan w:val="3"/>
            <w:tcBorders>
              <w:top w:val="single" w:color="auto" w:sz="4" w:space="0"/>
              <w:left w:val="single" w:color="auto" w:sz="4" w:space="0"/>
              <w:bottom w:val="single" w:color="auto" w:sz="4" w:space="0"/>
              <w:right w:val="single" w:color="auto" w:sz="4" w:space="0"/>
            </w:tcBorders>
            <w:noWrap w:val="0"/>
            <w:vAlign w:val="center"/>
          </w:tcPr>
          <w:p w14:paraId="762E4CEA">
            <w:pPr>
              <w:tabs>
                <w:tab w:val="left" w:pos="5985"/>
                <w:tab w:val="left" w:pos="10395"/>
              </w:tabs>
              <w:spacing w:line="300" w:lineRule="exact"/>
              <w:jc w:val="center"/>
              <w:rPr>
                <w:rFonts w:hint="eastAsia" w:ascii="方正仿宋_GBK" w:hAnsi="方正仿宋_GBK" w:eastAsia="方正仿宋_GBK" w:cs="方正仿宋_GBK"/>
                <w:sz w:val="28"/>
                <w:szCs w:val="28"/>
              </w:rPr>
            </w:pPr>
          </w:p>
        </w:tc>
        <w:tc>
          <w:tcPr>
            <w:tcW w:w="161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7363AB6">
            <w:pPr>
              <w:widowControl/>
              <w:jc w:val="left"/>
              <w:rPr>
                <w:rFonts w:hint="eastAsia" w:ascii="方正仿宋_GBK" w:hAnsi="方正仿宋_GBK" w:eastAsia="方正仿宋_GBK" w:cs="方正仿宋_GBK"/>
                <w:sz w:val="28"/>
                <w:szCs w:val="28"/>
              </w:rPr>
            </w:pPr>
          </w:p>
        </w:tc>
        <w:tc>
          <w:tcPr>
            <w:tcW w:w="245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88572DA">
            <w:pPr>
              <w:widowControl/>
              <w:jc w:val="left"/>
              <w:rPr>
                <w:rFonts w:hint="eastAsia" w:ascii="方正仿宋_GBK" w:hAnsi="方正仿宋_GBK" w:eastAsia="方正仿宋_GBK" w:cs="方正仿宋_GBK"/>
                <w:sz w:val="28"/>
                <w:szCs w:val="28"/>
              </w:rPr>
            </w:pPr>
          </w:p>
        </w:tc>
      </w:tr>
      <w:tr w14:paraId="60201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344" w:type="dxa"/>
            <w:vMerge w:val="continue"/>
            <w:tcBorders>
              <w:top w:val="single" w:color="auto" w:sz="4" w:space="0"/>
              <w:left w:val="single" w:color="auto" w:sz="4" w:space="0"/>
              <w:bottom w:val="single" w:color="auto" w:sz="4" w:space="0"/>
              <w:right w:val="single" w:color="auto" w:sz="4" w:space="0"/>
            </w:tcBorders>
            <w:noWrap w:val="0"/>
            <w:vAlign w:val="center"/>
          </w:tcPr>
          <w:p w14:paraId="26667540">
            <w:pPr>
              <w:widowControl/>
              <w:jc w:val="left"/>
              <w:rPr>
                <w:rFonts w:hint="eastAsia" w:ascii="方正仿宋_GBK" w:hAnsi="方正仿宋_GBK" w:eastAsia="方正仿宋_GBK" w:cs="方正仿宋_GBK"/>
                <w:sz w:val="28"/>
                <w:szCs w:val="28"/>
              </w:rPr>
            </w:pPr>
          </w:p>
        </w:tc>
        <w:tc>
          <w:tcPr>
            <w:tcW w:w="1093" w:type="dxa"/>
            <w:vMerge w:val="restart"/>
            <w:tcBorders>
              <w:top w:val="single" w:color="auto" w:sz="4" w:space="0"/>
              <w:left w:val="single" w:color="auto" w:sz="4" w:space="0"/>
              <w:bottom w:val="single" w:color="auto" w:sz="4" w:space="0"/>
              <w:right w:val="single" w:color="auto" w:sz="4" w:space="0"/>
            </w:tcBorders>
            <w:noWrap w:val="0"/>
            <w:vAlign w:val="center"/>
          </w:tcPr>
          <w:p w14:paraId="033D213F">
            <w:pPr>
              <w:tabs>
                <w:tab w:val="left" w:pos="5985"/>
                <w:tab w:val="left" w:pos="10395"/>
              </w:tabs>
              <w:spacing w:line="300" w:lineRule="exact"/>
              <w:jc w:val="distribut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在职</w:t>
            </w:r>
          </w:p>
          <w:p w14:paraId="4B049F12">
            <w:pPr>
              <w:tabs>
                <w:tab w:val="left" w:pos="5985"/>
                <w:tab w:val="left" w:pos="10395"/>
              </w:tabs>
              <w:spacing w:line="300" w:lineRule="exact"/>
              <w:jc w:val="distribut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教育</w:t>
            </w:r>
          </w:p>
        </w:tc>
        <w:tc>
          <w:tcPr>
            <w:tcW w:w="2558" w:type="dxa"/>
            <w:gridSpan w:val="3"/>
            <w:tcBorders>
              <w:top w:val="single" w:color="auto" w:sz="4" w:space="0"/>
              <w:left w:val="single" w:color="auto" w:sz="4" w:space="0"/>
              <w:bottom w:val="single" w:color="auto" w:sz="4" w:space="0"/>
              <w:right w:val="single" w:color="auto" w:sz="4" w:space="0"/>
            </w:tcBorders>
            <w:noWrap w:val="0"/>
            <w:vAlign w:val="center"/>
          </w:tcPr>
          <w:p w14:paraId="7F1EDE70">
            <w:pPr>
              <w:tabs>
                <w:tab w:val="left" w:pos="5985"/>
                <w:tab w:val="left" w:pos="10395"/>
              </w:tabs>
              <w:spacing w:line="300" w:lineRule="exact"/>
              <w:jc w:val="center"/>
              <w:rPr>
                <w:rFonts w:hint="eastAsia" w:ascii="方正仿宋_GBK" w:hAnsi="方正仿宋_GBK" w:eastAsia="方正仿宋_GBK" w:cs="方正仿宋_GBK"/>
                <w:sz w:val="28"/>
                <w:szCs w:val="28"/>
              </w:rPr>
            </w:pPr>
          </w:p>
        </w:tc>
        <w:tc>
          <w:tcPr>
            <w:tcW w:w="1611"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FE1C220">
            <w:pPr>
              <w:tabs>
                <w:tab w:val="left" w:pos="5985"/>
                <w:tab w:val="left" w:pos="10395"/>
              </w:tabs>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何年何校</w:t>
            </w:r>
          </w:p>
          <w:p w14:paraId="1429DF53">
            <w:pPr>
              <w:tabs>
                <w:tab w:val="left" w:pos="5985"/>
                <w:tab w:val="left" w:pos="10395"/>
              </w:tabs>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何专业毕业</w:t>
            </w:r>
          </w:p>
        </w:tc>
        <w:tc>
          <w:tcPr>
            <w:tcW w:w="2454"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C23FB71">
            <w:pPr>
              <w:tabs>
                <w:tab w:val="left" w:pos="5985"/>
                <w:tab w:val="left" w:pos="10395"/>
              </w:tabs>
              <w:spacing w:line="300" w:lineRule="exact"/>
              <w:jc w:val="center"/>
              <w:rPr>
                <w:rFonts w:hint="eastAsia" w:ascii="方正仿宋_GBK" w:hAnsi="方正仿宋_GBK" w:eastAsia="方正仿宋_GBK" w:cs="方正仿宋_GBK"/>
                <w:sz w:val="28"/>
                <w:szCs w:val="28"/>
              </w:rPr>
            </w:pPr>
          </w:p>
        </w:tc>
      </w:tr>
      <w:tr w14:paraId="1319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344" w:type="dxa"/>
            <w:vMerge w:val="continue"/>
            <w:tcBorders>
              <w:top w:val="single" w:color="auto" w:sz="4" w:space="0"/>
              <w:left w:val="single" w:color="auto" w:sz="4" w:space="0"/>
              <w:bottom w:val="single" w:color="auto" w:sz="4" w:space="0"/>
              <w:right w:val="single" w:color="auto" w:sz="4" w:space="0"/>
            </w:tcBorders>
            <w:noWrap w:val="0"/>
            <w:vAlign w:val="center"/>
          </w:tcPr>
          <w:p w14:paraId="199B5F92">
            <w:pPr>
              <w:widowControl/>
              <w:jc w:val="left"/>
              <w:rPr>
                <w:rFonts w:hint="eastAsia" w:ascii="方正仿宋_GBK" w:hAnsi="方正仿宋_GBK" w:eastAsia="方正仿宋_GBK" w:cs="方正仿宋_GBK"/>
                <w:sz w:val="28"/>
                <w:szCs w:val="28"/>
              </w:rPr>
            </w:pPr>
          </w:p>
        </w:tc>
        <w:tc>
          <w:tcPr>
            <w:tcW w:w="1093" w:type="dxa"/>
            <w:vMerge w:val="continue"/>
            <w:tcBorders>
              <w:top w:val="single" w:color="auto" w:sz="4" w:space="0"/>
              <w:left w:val="single" w:color="auto" w:sz="4" w:space="0"/>
              <w:bottom w:val="single" w:color="auto" w:sz="4" w:space="0"/>
              <w:right w:val="single" w:color="auto" w:sz="4" w:space="0"/>
            </w:tcBorders>
            <w:noWrap w:val="0"/>
            <w:vAlign w:val="center"/>
          </w:tcPr>
          <w:p w14:paraId="49843297">
            <w:pPr>
              <w:widowControl/>
              <w:jc w:val="left"/>
              <w:rPr>
                <w:rFonts w:hint="eastAsia" w:ascii="方正仿宋_GBK" w:hAnsi="方正仿宋_GBK" w:eastAsia="方正仿宋_GBK" w:cs="方正仿宋_GBK"/>
                <w:sz w:val="28"/>
                <w:szCs w:val="28"/>
              </w:rPr>
            </w:pPr>
          </w:p>
        </w:tc>
        <w:tc>
          <w:tcPr>
            <w:tcW w:w="2558" w:type="dxa"/>
            <w:gridSpan w:val="3"/>
            <w:tcBorders>
              <w:top w:val="single" w:color="auto" w:sz="4" w:space="0"/>
              <w:left w:val="single" w:color="auto" w:sz="4" w:space="0"/>
              <w:bottom w:val="single" w:color="auto" w:sz="4" w:space="0"/>
              <w:right w:val="single" w:color="auto" w:sz="4" w:space="0"/>
            </w:tcBorders>
            <w:noWrap w:val="0"/>
            <w:vAlign w:val="center"/>
          </w:tcPr>
          <w:p w14:paraId="29824CFE">
            <w:pPr>
              <w:tabs>
                <w:tab w:val="left" w:pos="5985"/>
                <w:tab w:val="left" w:pos="10395"/>
              </w:tabs>
              <w:spacing w:line="300" w:lineRule="exact"/>
              <w:jc w:val="center"/>
              <w:rPr>
                <w:rFonts w:hint="eastAsia" w:ascii="方正仿宋_GBK" w:hAnsi="方正仿宋_GBK" w:eastAsia="方正仿宋_GBK" w:cs="方正仿宋_GBK"/>
                <w:sz w:val="28"/>
                <w:szCs w:val="28"/>
              </w:rPr>
            </w:pPr>
          </w:p>
        </w:tc>
        <w:tc>
          <w:tcPr>
            <w:tcW w:w="161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1A76050">
            <w:pPr>
              <w:widowControl/>
              <w:jc w:val="left"/>
              <w:rPr>
                <w:rFonts w:hint="eastAsia" w:ascii="方正仿宋_GBK" w:hAnsi="方正仿宋_GBK" w:eastAsia="方正仿宋_GBK" w:cs="方正仿宋_GBK"/>
                <w:sz w:val="28"/>
                <w:szCs w:val="28"/>
              </w:rPr>
            </w:pPr>
          </w:p>
        </w:tc>
        <w:tc>
          <w:tcPr>
            <w:tcW w:w="245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F993EEF">
            <w:pPr>
              <w:widowControl/>
              <w:jc w:val="left"/>
              <w:rPr>
                <w:rFonts w:hint="eastAsia" w:ascii="方正仿宋_GBK" w:hAnsi="方正仿宋_GBK" w:eastAsia="方正仿宋_GBK" w:cs="方正仿宋_GBK"/>
                <w:sz w:val="28"/>
                <w:szCs w:val="28"/>
              </w:rPr>
            </w:pPr>
          </w:p>
        </w:tc>
      </w:tr>
      <w:tr w14:paraId="0415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437" w:type="dxa"/>
            <w:gridSpan w:val="2"/>
            <w:tcBorders>
              <w:top w:val="single" w:color="auto" w:sz="4" w:space="0"/>
              <w:left w:val="single" w:color="auto" w:sz="4" w:space="0"/>
              <w:bottom w:val="single" w:color="auto" w:sz="4" w:space="0"/>
              <w:right w:val="single" w:color="auto" w:sz="4" w:space="0"/>
            </w:tcBorders>
            <w:noWrap w:val="0"/>
            <w:vAlign w:val="center"/>
          </w:tcPr>
          <w:p w14:paraId="49D55AD0">
            <w:pPr>
              <w:tabs>
                <w:tab w:val="left" w:pos="5985"/>
                <w:tab w:val="left" w:pos="10395"/>
              </w:tabs>
              <w:spacing w:line="300" w:lineRule="exact"/>
              <w:jc w:val="distribut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现居住地</w:t>
            </w:r>
          </w:p>
        </w:tc>
        <w:tc>
          <w:tcPr>
            <w:tcW w:w="6623" w:type="dxa"/>
            <w:gridSpan w:val="7"/>
            <w:tcBorders>
              <w:top w:val="single" w:color="auto" w:sz="4" w:space="0"/>
              <w:left w:val="single" w:color="auto" w:sz="4" w:space="0"/>
              <w:bottom w:val="single" w:color="auto" w:sz="4" w:space="0"/>
              <w:right w:val="single" w:color="auto" w:sz="4" w:space="0"/>
            </w:tcBorders>
            <w:noWrap w:val="0"/>
            <w:vAlign w:val="center"/>
          </w:tcPr>
          <w:p w14:paraId="52097FF6">
            <w:pPr>
              <w:tabs>
                <w:tab w:val="left" w:pos="5985"/>
                <w:tab w:val="left" w:pos="10395"/>
              </w:tabs>
              <w:spacing w:line="300" w:lineRule="exact"/>
              <w:jc w:val="center"/>
              <w:rPr>
                <w:rFonts w:hint="eastAsia" w:ascii="方正仿宋_GBK" w:hAnsi="方正仿宋_GBK" w:eastAsia="方正仿宋_GBK" w:cs="方正仿宋_GBK"/>
                <w:sz w:val="28"/>
                <w:szCs w:val="28"/>
              </w:rPr>
            </w:pPr>
          </w:p>
        </w:tc>
      </w:tr>
      <w:tr w14:paraId="5C6DE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6" w:hRule="atLeast"/>
          <w:jc w:val="center"/>
        </w:trPr>
        <w:tc>
          <w:tcPr>
            <w:tcW w:w="1344" w:type="dxa"/>
            <w:tcBorders>
              <w:top w:val="single" w:color="auto" w:sz="4" w:space="0"/>
              <w:left w:val="single" w:color="auto" w:sz="4" w:space="0"/>
              <w:bottom w:val="single" w:color="auto" w:sz="4" w:space="0"/>
              <w:right w:val="single" w:color="auto" w:sz="4" w:space="0"/>
            </w:tcBorders>
            <w:noWrap w:val="0"/>
            <w:textDirection w:val="tbRlV"/>
            <w:vAlign w:val="center"/>
          </w:tcPr>
          <w:p w14:paraId="4EA0B206">
            <w:pPr>
              <w:tabs>
                <w:tab w:val="left" w:pos="5985"/>
                <w:tab w:val="left" w:pos="10395"/>
              </w:tabs>
              <w:ind w:left="113" w:right="113"/>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简          历</w:t>
            </w:r>
          </w:p>
        </w:tc>
        <w:tc>
          <w:tcPr>
            <w:tcW w:w="7716" w:type="dxa"/>
            <w:gridSpan w:val="8"/>
            <w:tcBorders>
              <w:top w:val="single" w:color="auto" w:sz="4" w:space="0"/>
              <w:left w:val="single" w:color="auto" w:sz="4" w:space="0"/>
              <w:bottom w:val="single" w:color="auto" w:sz="4" w:space="0"/>
              <w:right w:val="single" w:color="auto" w:sz="4" w:space="0"/>
            </w:tcBorders>
            <w:noWrap w:val="0"/>
            <w:vAlign w:val="center"/>
          </w:tcPr>
          <w:p w14:paraId="69351D5E">
            <w:pPr>
              <w:tabs>
                <w:tab w:val="left" w:pos="5985"/>
                <w:tab w:val="left" w:pos="10395"/>
              </w:tabs>
              <w:spacing w:line="30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28"/>
                <w:szCs w:val="28"/>
                <w:lang w:val="en-US" w:eastAsia="zh-CN"/>
              </w:rPr>
              <w:t>从</w:t>
            </w:r>
            <w:r>
              <w:rPr>
                <w:rFonts w:hint="eastAsia" w:ascii="方正仿宋_GBK" w:hAnsi="方正仿宋_GBK" w:eastAsia="方正仿宋_GBK" w:cs="方正仿宋_GBK"/>
                <w:sz w:val="30"/>
                <w:szCs w:val="30"/>
              </w:rPr>
              <w:t>20</w:t>
            </w:r>
            <w:r>
              <w:rPr>
                <w:rFonts w:hint="eastAsia" w:ascii="方正仿宋_GBK" w:hAnsi="方正仿宋_GBK" w:eastAsia="方正仿宋_GBK" w:cs="方正仿宋_GBK"/>
                <w:sz w:val="30"/>
                <w:szCs w:val="30"/>
                <w:lang w:val="en-US" w:eastAsia="zh-CN"/>
              </w:rPr>
              <w:t>XX</w:t>
            </w:r>
            <w:r>
              <w:rPr>
                <w:rFonts w:hint="eastAsia" w:ascii="方正仿宋_GBK" w:hAnsi="方正仿宋_GBK" w:eastAsia="方正仿宋_GBK" w:cs="方正仿宋_GBK"/>
                <w:sz w:val="30"/>
                <w:szCs w:val="30"/>
              </w:rPr>
              <w:t>.09.</w:t>
            </w:r>
            <w:r>
              <w:rPr>
                <w:rFonts w:hint="eastAsia" w:ascii="方正仿宋_GBK" w:hAnsi="方正仿宋_GBK" w:eastAsia="方正仿宋_GBK" w:cs="方正仿宋_GBK"/>
                <w:sz w:val="30"/>
                <w:szCs w:val="30"/>
                <w:lang w:val="en-US" w:eastAsia="zh-CN"/>
              </w:rPr>
              <w:t>01</w:t>
            </w:r>
            <w:r>
              <w:rPr>
                <w:rFonts w:hint="eastAsia" w:ascii="方正仿宋_GBK" w:hAnsi="方正仿宋_GBK" w:eastAsia="方正仿宋_GBK" w:cs="方正仿宋_GBK"/>
                <w:sz w:val="30"/>
                <w:szCs w:val="30"/>
              </w:rPr>
              <w:t>—20</w:t>
            </w:r>
            <w:r>
              <w:rPr>
                <w:rFonts w:hint="eastAsia" w:ascii="方正仿宋_GBK" w:hAnsi="方正仿宋_GBK" w:eastAsia="方正仿宋_GBK" w:cs="方正仿宋_GBK"/>
                <w:sz w:val="30"/>
                <w:szCs w:val="30"/>
                <w:lang w:val="en-US" w:eastAsia="zh-CN"/>
              </w:rPr>
              <w:t>XX</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val="en-US" w:eastAsia="zh-CN"/>
              </w:rPr>
              <w:t>06</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val="en-US" w:eastAsia="zh-CN"/>
              </w:rPr>
              <w:t>16</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lang w:val="en-US" w:eastAsia="zh-CN"/>
              </w:rPr>
              <w:t>在XX学校</w:t>
            </w:r>
            <w:r>
              <w:rPr>
                <w:rFonts w:hint="eastAsia" w:ascii="方正仿宋_GBK" w:hAnsi="方正仿宋_GBK" w:eastAsia="方正仿宋_GBK" w:cs="方正仿宋_GBK"/>
                <w:sz w:val="30"/>
                <w:szCs w:val="30"/>
              </w:rPr>
              <w:t>学习</w:t>
            </w:r>
          </w:p>
          <w:p w14:paraId="6A5E666C">
            <w:pPr>
              <w:tabs>
                <w:tab w:val="left" w:pos="5985"/>
                <w:tab w:val="left" w:pos="10395"/>
              </w:tabs>
              <w:spacing w:line="300" w:lineRule="exact"/>
              <w:jc w:val="center"/>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填写大学以来学习、工作情况</w:t>
            </w:r>
            <w:r>
              <w:rPr>
                <w:rFonts w:hint="eastAsia" w:ascii="方正仿宋_GBK" w:hAnsi="方正仿宋_GBK" w:eastAsia="方正仿宋_GBK" w:cs="方正仿宋_GBK"/>
                <w:sz w:val="30"/>
                <w:szCs w:val="30"/>
                <w:lang w:eastAsia="zh-CN"/>
              </w:rPr>
              <w:t>）</w:t>
            </w:r>
          </w:p>
        </w:tc>
      </w:tr>
      <w:tr w14:paraId="31F8B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1344" w:type="dxa"/>
            <w:vAlign w:val="center"/>
          </w:tcPr>
          <w:p w14:paraId="22F10219">
            <w:pPr>
              <w:spacing w:line="32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奖励情况</w:t>
            </w:r>
          </w:p>
        </w:tc>
        <w:tc>
          <w:tcPr>
            <w:tcW w:w="7716" w:type="dxa"/>
            <w:gridSpan w:val="8"/>
            <w:vAlign w:val="center"/>
          </w:tcPr>
          <w:p w14:paraId="25E0F3AE">
            <w:pPr>
              <w:spacing w:line="440" w:lineRule="exact"/>
              <w:jc w:val="both"/>
              <w:rPr>
                <w:rFonts w:hint="eastAsia" w:ascii="方正仿宋_GBK" w:hAnsi="方正仿宋_GBK" w:eastAsia="方正仿宋_GBK" w:cs="方正仿宋_GBK"/>
                <w:sz w:val="24"/>
              </w:rPr>
            </w:pPr>
          </w:p>
        </w:tc>
      </w:tr>
      <w:tr w14:paraId="5863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1344" w:type="dxa"/>
            <w:vAlign w:val="center"/>
          </w:tcPr>
          <w:p w14:paraId="14918D87">
            <w:pPr>
              <w:spacing w:line="32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惩处情况</w:t>
            </w:r>
          </w:p>
        </w:tc>
        <w:tc>
          <w:tcPr>
            <w:tcW w:w="7716" w:type="dxa"/>
            <w:gridSpan w:val="8"/>
            <w:vAlign w:val="center"/>
          </w:tcPr>
          <w:p w14:paraId="7FCB9DCE">
            <w:pPr>
              <w:spacing w:line="440" w:lineRule="exact"/>
              <w:jc w:val="center"/>
              <w:rPr>
                <w:rFonts w:hint="eastAsia" w:ascii="方正仿宋_GBK" w:hAnsi="方正仿宋_GBK" w:eastAsia="方正仿宋_GBK" w:cs="方正仿宋_GBK"/>
                <w:sz w:val="24"/>
              </w:rPr>
            </w:pPr>
          </w:p>
        </w:tc>
      </w:tr>
      <w:tr w14:paraId="7FAE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4" w:hRule="atLeast"/>
          <w:jc w:val="center"/>
        </w:trPr>
        <w:tc>
          <w:tcPr>
            <w:tcW w:w="1344" w:type="dxa"/>
            <w:vAlign w:val="center"/>
          </w:tcPr>
          <w:p w14:paraId="78FA1941">
            <w:pPr>
              <w:spacing w:line="320" w:lineRule="exact"/>
              <w:jc w:val="center"/>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个人</w:t>
            </w:r>
            <w:r>
              <w:rPr>
                <w:rFonts w:hint="eastAsia" w:ascii="方正仿宋_GBK" w:hAnsi="方正仿宋_GBK" w:eastAsia="方正仿宋_GBK" w:cs="方正仿宋_GBK"/>
                <w:sz w:val="24"/>
                <w:lang w:val="en-US" w:eastAsia="zh-CN"/>
              </w:rPr>
              <w:t>简介</w:t>
            </w:r>
          </w:p>
        </w:tc>
        <w:tc>
          <w:tcPr>
            <w:tcW w:w="7716" w:type="dxa"/>
            <w:gridSpan w:val="8"/>
            <w:vAlign w:val="center"/>
          </w:tcPr>
          <w:p w14:paraId="2B65F313">
            <w:pPr>
              <w:spacing w:line="440" w:lineRule="exact"/>
              <w:jc w:val="left"/>
              <w:rPr>
                <w:rFonts w:hint="eastAsia" w:ascii="方正仿宋_GBK" w:hAnsi="方正仿宋_GBK" w:eastAsia="方正仿宋_GBK" w:cs="方正仿宋_GBK"/>
                <w:sz w:val="30"/>
                <w:szCs w:val="30"/>
                <w:lang w:eastAsia="zh-CN"/>
              </w:rPr>
            </w:pPr>
          </w:p>
        </w:tc>
      </w:tr>
      <w:tr w14:paraId="4519C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1344" w:type="dxa"/>
            <w:vAlign w:val="center"/>
          </w:tcPr>
          <w:p w14:paraId="315687CB">
            <w:pPr>
              <w:spacing w:line="32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备</w:t>
            </w:r>
          </w:p>
          <w:p w14:paraId="5174BD9D">
            <w:pPr>
              <w:spacing w:line="320" w:lineRule="exact"/>
              <w:jc w:val="center"/>
              <w:rPr>
                <w:rFonts w:hint="eastAsia" w:ascii="方正仿宋_GBK" w:hAnsi="方正仿宋_GBK" w:eastAsia="方正仿宋_GBK" w:cs="方正仿宋_GBK"/>
                <w:sz w:val="30"/>
                <w:szCs w:val="30"/>
              </w:rPr>
            </w:pPr>
          </w:p>
          <w:p w14:paraId="77C3F61D">
            <w:pPr>
              <w:spacing w:line="32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30"/>
                <w:szCs w:val="30"/>
              </w:rPr>
              <w:t>注</w:t>
            </w:r>
          </w:p>
        </w:tc>
        <w:tc>
          <w:tcPr>
            <w:tcW w:w="7716" w:type="dxa"/>
            <w:gridSpan w:val="8"/>
            <w:vAlign w:val="center"/>
          </w:tcPr>
          <w:p w14:paraId="26EC4FE7">
            <w:pPr>
              <w:spacing w:line="440" w:lineRule="exact"/>
              <w:ind w:firstLine="600" w:firstLineChars="200"/>
              <w:jc w:val="left"/>
              <w:rPr>
                <w:rFonts w:hint="eastAsia" w:ascii="方正仿宋_GBK" w:hAnsi="方正仿宋_GBK" w:eastAsia="方正仿宋_GBK" w:cs="方正仿宋_GBK"/>
                <w:sz w:val="30"/>
                <w:szCs w:val="30"/>
                <w:lang w:eastAsia="zh-CN"/>
              </w:rPr>
            </w:pPr>
          </w:p>
        </w:tc>
      </w:tr>
    </w:tbl>
    <w:p w14:paraId="30A9F48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楷体_GBK"/>
          <w:sz w:val="32"/>
          <w:szCs w:val="32"/>
        </w:rPr>
      </w:pPr>
    </w:p>
    <w:p w14:paraId="633A706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NDMyNmJkZGNmNjI5Zjk5NjJhNjMxYmU2MTg3NDAifQ=="/>
  </w:docVars>
  <w:rsids>
    <w:rsidRoot w:val="7B974254"/>
    <w:rsid w:val="0A1D552E"/>
    <w:rsid w:val="11572B22"/>
    <w:rsid w:val="138E1E06"/>
    <w:rsid w:val="140E263B"/>
    <w:rsid w:val="18972950"/>
    <w:rsid w:val="19466124"/>
    <w:rsid w:val="1F7334F2"/>
    <w:rsid w:val="2A973960"/>
    <w:rsid w:val="30EB33E1"/>
    <w:rsid w:val="319B6BB5"/>
    <w:rsid w:val="32D5320B"/>
    <w:rsid w:val="33E04D53"/>
    <w:rsid w:val="35AC65C1"/>
    <w:rsid w:val="36DD64D2"/>
    <w:rsid w:val="393F076E"/>
    <w:rsid w:val="3FAA26B9"/>
    <w:rsid w:val="467A2DE5"/>
    <w:rsid w:val="49AF724A"/>
    <w:rsid w:val="4C231B1D"/>
    <w:rsid w:val="4CD86AB8"/>
    <w:rsid w:val="51713037"/>
    <w:rsid w:val="527B5CAD"/>
    <w:rsid w:val="548337AD"/>
    <w:rsid w:val="5D072AA1"/>
    <w:rsid w:val="602F2068"/>
    <w:rsid w:val="685F19E3"/>
    <w:rsid w:val="6B2036AC"/>
    <w:rsid w:val="6F262A45"/>
    <w:rsid w:val="71A62F84"/>
    <w:rsid w:val="76D6213E"/>
    <w:rsid w:val="7B974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Indent"/>
    <w:basedOn w:val="1"/>
    <w:next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仿宋_GB2312" w:hAnsi="Times New Roman" w:eastAsia="仿宋_GB2312" w:cs="Times New Roman"/>
      <w:kern w:val="2"/>
      <w:sz w:val="32"/>
      <w:szCs w:val="32"/>
      <w:lang w:val="en-US" w:eastAsia="zh-CN" w:bidi="ar"/>
    </w:rPr>
  </w:style>
  <w:style w:type="paragraph" w:styleId="4">
    <w:name w:val="Balloon Text"/>
    <w:basedOn w:val="1"/>
    <w:unhideWhenUsed/>
    <w:qFormat/>
    <w:uiPriority w:val="99"/>
    <w:rPr>
      <w:sz w:val="18"/>
      <w:szCs w:val="18"/>
    </w:rPr>
  </w:style>
  <w:style w:type="paragraph" w:styleId="5">
    <w:name w:val="Normal (Web)"/>
    <w:basedOn w:val="1"/>
    <w:qFormat/>
    <w:uiPriority w:val="0"/>
    <w:pPr>
      <w:widowControl/>
      <w:jc w:val="left"/>
    </w:pPr>
    <w:rPr>
      <w:rFonts w:ascii="宋体" w:hAnsi="宋体" w:cs="宋体"/>
      <w:kern w:val="0"/>
      <w:sz w:val="24"/>
    </w:rPr>
  </w:style>
  <w:style w:type="character" w:styleId="8">
    <w:name w:val="Strong"/>
    <w:basedOn w:val="7"/>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2963</Words>
  <Characters>3097</Characters>
  <Lines>0</Lines>
  <Paragraphs>0</Paragraphs>
  <TotalTime>35</TotalTime>
  <ScaleCrop>false</ScaleCrop>
  <LinksUpToDate>false</LinksUpToDate>
  <CharactersWithSpaces>3123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2023-12-28T08:27:00Z</dcterms:created>
  <dc:creator>小懒嘻嘻</dc:creator>
  <cp:lastModifiedBy>梦想触手可及</cp:lastModifiedBy>
  <dcterms:modified xsi:type="dcterms:W3CDTF">2024-12-16T06:26:33Z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9105E686FA314BC5A89CBEF54A446777_13</vt:lpwstr>
  </property>
</Properties>
</file>