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867E7">
      <w:pPr>
        <w:adjustRightInd w:val="0"/>
        <w:snapToGrid w:val="0"/>
        <w:spacing w:line="570" w:lineRule="exact"/>
        <w:ind w:right="1200" w:rightChars="400"/>
        <w:rPr>
          <w:rFonts w:ascii="方正黑体_GBK" w:eastAsia="方正黑体_GBK"/>
          <w:color w:val="000000"/>
          <w:sz w:val="32"/>
          <w:szCs w:val="32"/>
          <w:highlight w:val="none"/>
        </w:rPr>
      </w:pPr>
      <w:r>
        <w:rPr>
          <w:rFonts w:hint="eastAsia" w:ascii="方正黑体_GBK" w:eastAsia="方正黑体_GBK"/>
          <w:color w:val="000000"/>
          <w:sz w:val="32"/>
          <w:szCs w:val="32"/>
          <w:highlight w:val="none"/>
        </w:rPr>
        <w:t>附件</w:t>
      </w:r>
      <w:r>
        <w:rPr>
          <w:rFonts w:hint="default" w:ascii="Times New Roman" w:hAnsi="Times New Roman" w:eastAsia="方正黑体_GBK" w:cs="Times New Roman"/>
          <w:color w:val="000000"/>
          <w:sz w:val="32"/>
          <w:szCs w:val="32"/>
          <w:highlight w:val="none"/>
        </w:rPr>
        <w:t>1</w:t>
      </w:r>
    </w:p>
    <w:p w14:paraId="0C1923F2">
      <w:pPr>
        <w:spacing w:line="570" w:lineRule="exact"/>
        <w:jc w:val="center"/>
        <w:textAlignment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成都市金牛国投人力资源服务有限公司</w:t>
      </w:r>
    </w:p>
    <w:p w14:paraId="6DAB19E4">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2025年</w:t>
      </w:r>
      <w:r>
        <w:rPr>
          <w:rFonts w:hint="eastAsia" w:ascii="方正小标宋_GBK" w:hAnsi="方正小标宋_GBK" w:eastAsia="方正小标宋_GBK" w:cs="方正小标宋_GBK"/>
          <w:kern w:val="0"/>
          <w:sz w:val="44"/>
          <w:szCs w:val="44"/>
          <w:highlight w:val="none"/>
        </w:rPr>
        <w:t>编外人员补员岗位表</w:t>
      </w:r>
    </w:p>
    <w:tbl>
      <w:tblPr>
        <w:tblStyle w:val="4"/>
        <w:tblW w:w="15446" w:type="dxa"/>
        <w:jc w:val="center"/>
        <w:tblLayout w:type="fixed"/>
        <w:tblCellMar>
          <w:top w:w="0" w:type="dxa"/>
          <w:left w:w="108" w:type="dxa"/>
          <w:bottom w:w="0" w:type="dxa"/>
          <w:right w:w="108" w:type="dxa"/>
        </w:tblCellMar>
      </w:tblPr>
      <w:tblGrid>
        <w:gridCol w:w="1717"/>
        <w:gridCol w:w="1011"/>
        <w:gridCol w:w="1483"/>
        <w:gridCol w:w="1046"/>
        <w:gridCol w:w="868"/>
        <w:gridCol w:w="1208"/>
        <w:gridCol w:w="1061"/>
        <w:gridCol w:w="5162"/>
        <w:gridCol w:w="1890"/>
      </w:tblGrid>
      <w:tr w14:paraId="2AF41AC6">
        <w:tblPrEx>
          <w:tblCellMar>
            <w:top w:w="0" w:type="dxa"/>
            <w:left w:w="108" w:type="dxa"/>
            <w:bottom w:w="0" w:type="dxa"/>
            <w:right w:w="108" w:type="dxa"/>
          </w:tblCellMar>
        </w:tblPrEx>
        <w:trPr>
          <w:trHeight w:val="455" w:hRule="atLeast"/>
          <w:jc w:val="center"/>
        </w:trPr>
        <w:tc>
          <w:tcPr>
            <w:tcW w:w="1717" w:type="dxa"/>
            <w:vMerge w:val="restart"/>
            <w:tcBorders>
              <w:top w:val="single" w:color="auto" w:sz="4" w:space="0"/>
              <w:left w:val="single" w:color="auto" w:sz="4" w:space="0"/>
              <w:right w:val="single" w:color="000000" w:sz="4" w:space="0"/>
            </w:tcBorders>
            <w:vAlign w:val="center"/>
          </w:tcPr>
          <w:p w14:paraId="3B875BB4">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招聘单位</w:t>
            </w:r>
          </w:p>
        </w:tc>
        <w:tc>
          <w:tcPr>
            <w:tcW w:w="4408" w:type="dxa"/>
            <w:gridSpan w:val="4"/>
            <w:tcBorders>
              <w:top w:val="single" w:color="auto" w:sz="4" w:space="0"/>
              <w:left w:val="single" w:color="000000" w:sz="4" w:space="0"/>
              <w:bottom w:val="single" w:color="000000" w:sz="4" w:space="0"/>
              <w:right w:val="single" w:color="000000" w:sz="4" w:space="0"/>
            </w:tcBorders>
            <w:vAlign w:val="center"/>
          </w:tcPr>
          <w:p w14:paraId="09DAFDB5">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招  聘  岗  位</w:t>
            </w:r>
          </w:p>
        </w:tc>
        <w:tc>
          <w:tcPr>
            <w:tcW w:w="7431" w:type="dxa"/>
            <w:gridSpan w:val="3"/>
            <w:tcBorders>
              <w:top w:val="single" w:color="auto" w:sz="4" w:space="0"/>
              <w:left w:val="single" w:color="000000" w:sz="4" w:space="0"/>
              <w:bottom w:val="single" w:color="000000" w:sz="4" w:space="0"/>
              <w:right w:val="single" w:color="000000" w:sz="4" w:space="0"/>
            </w:tcBorders>
            <w:vAlign w:val="center"/>
          </w:tcPr>
          <w:p w14:paraId="2B05B454">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应 聘 资 格 条 件</w:t>
            </w:r>
          </w:p>
        </w:tc>
        <w:tc>
          <w:tcPr>
            <w:tcW w:w="1890" w:type="dxa"/>
            <w:vMerge w:val="restart"/>
            <w:tcBorders>
              <w:top w:val="single" w:color="auto" w:sz="4" w:space="0"/>
              <w:left w:val="single" w:color="000000" w:sz="4" w:space="0"/>
              <w:right w:val="single" w:color="auto" w:sz="4" w:space="0"/>
            </w:tcBorders>
            <w:vAlign w:val="center"/>
          </w:tcPr>
          <w:p w14:paraId="3ED826E2">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工作地点</w:t>
            </w:r>
          </w:p>
        </w:tc>
      </w:tr>
      <w:tr w14:paraId="7E73CFCB">
        <w:tblPrEx>
          <w:tblCellMar>
            <w:top w:w="0" w:type="dxa"/>
            <w:left w:w="108" w:type="dxa"/>
            <w:bottom w:w="0" w:type="dxa"/>
            <w:right w:w="108" w:type="dxa"/>
          </w:tblCellMar>
        </w:tblPrEx>
        <w:trPr>
          <w:trHeight w:val="631" w:hRule="atLeast"/>
          <w:jc w:val="center"/>
        </w:trPr>
        <w:tc>
          <w:tcPr>
            <w:tcW w:w="1717" w:type="dxa"/>
            <w:vMerge w:val="continue"/>
            <w:tcBorders>
              <w:left w:val="single" w:color="auto" w:sz="4" w:space="0"/>
              <w:bottom w:val="single" w:color="auto" w:sz="4" w:space="0"/>
              <w:right w:val="single" w:color="000000" w:sz="4" w:space="0"/>
            </w:tcBorders>
            <w:vAlign w:val="center"/>
          </w:tcPr>
          <w:p w14:paraId="2889E44A">
            <w:pPr>
              <w:keepNext w:val="0"/>
              <w:keepLines w:val="0"/>
              <w:pageBreakBefore w:val="0"/>
              <w:kinsoku/>
              <w:wordWrap/>
              <w:overflowPunct/>
              <w:topLinePunct w:val="0"/>
              <w:autoSpaceDE/>
              <w:autoSpaceDN/>
              <w:bidi w:val="0"/>
              <w:adjustRightInd/>
              <w:snapToGrid/>
              <w:spacing w:line="320" w:lineRule="exact"/>
              <w:jc w:val="center"/>
              <w:textAlignment w:val="center"/>
              <w:rPr>
                <w:rFonts w:eastAsia="方正仿宋_GBK"/>
                <w:kern w:val="0"/>
                <w:sz w:val="28"/>
                <w:szCs w:val="28"/>
                <w:highlight w:val="none"/>
              </w:rPr>
            </w:pPr>
          </w:p>
        </w:tc>
        <w:tc>
          <w:tcPr>
            <w:tcW w:w="1011" w:type="dxa"/>
            <w:tcBorders>
              <w:top w:val="single" w:color="000000" w:sz="4" w:space="0"/>
              <w:left w:val="single" w:color="000000" w:sz="4" w:space="0"/>
              <w:bottom w:val="single" w:color="auto" w:sz="4" w:space="0"/>
              <w:right w:val="single" w:color="000000" w:sz="4" w:space="0"/>
            </w:tcBorders>
            <w:vAlign w:val="center"/>
          </w:tcPr>
          <w:p w14:paraId="0E035C70">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人员类别</w:t>
            </w:r>
          </w:p>
        </w:tc>
        <w:tc>
          <w:tcPr>
            <w:tcW w:w="1483" w:type="dxa"/>
            <w:tcBorders>
              <w:top w:val="single" w:color="000000" w:sz="4" w:space="0"/>
              <w:left w:val="single" w:color="000000" w:sz="4" w:space="0"/>
              <w:bottom w:val="single" w:color="auto" w:sz="4" w:space="0"/>
              <w:right w:val="single" w:color="000000" w:sz="4" w:space="0"/>
            </w:tcBorders>
            <w:vAlign w:val="center"/>
          </w:tcPr>
          <w:p w14:paraId="53E64C9B">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岗位名称</w:t>
            </w:r>
          </w:p>
        </w:tc>
        <w:tc>
          <w:tcPr>
            <w:tcW w:w="1046" w:type="dxa"/>
            <w:tcBorders>
              <w:top w:val="single" w:color="000000" w:sz="4" w:space="0"/>
              <w:left w:val="single" w:color="000000" w:sz="4" w:space="0"/>
              <w:bottom w:val="single" w:color="auto" w:sz="4" w:space="0"/>
              <w:right w:val="single" w:color="000000" w:sz="4" w:space="0"/>
            </w:tcBorders>
            <w:vAlign w:val="center"/>
          </w:tcPr>
          <w:p w14:paraId="4BC69471">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岗位</w:t>
            </w:r>
          </w:p>
          <w:p w14:paraId="62811E88">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代码</w:t>
            </w:r>
          </w:p>
        </w:tc>
        <w:tc>
          <w:tcPr>
            <w:tcW w:w="868" w:type="dxa"/>
            <w:tcBorders>
              <w:top w:val="single" w:color="000000" w:sz="4" w:space="0"/>
              <w:left w:val="single" w:color="000000" w:sz="4" w:space="0"/>
              <w:bottom w:val="single" w:color="auto" w:sz="4" w:space="0"/>
              <w:right w:val="single" w:color="000000" w:sz="4" w:space="0"/>
            </w:tcBorders>
            <w:vAlign w:val="center"/>
          </w:tcPr>
          <w:p w14:paraId="3454D4C1">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招聘</w:t>
            </w:r>
          </w:p>
          <w:p w14:paraId="7F72D54B">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人数</w:t>
            </w:r>
          </w:p>
        </w:tc>
        <w:tc>
          <w:tcPr>
            <w:tcW w:w="1208" w:type="dxa"/>
            <w:tcBorders>
              <w:top w:val="single" w:color="000000" w:sz="4" w:space="0"/>
              <w:left w:val="single" w:color="000000" w:sz="4" w:space="0"/>
              <w:bottom w:val="single" w:color="auto" w:sz="4" w:space="0"/>
              <w:right w:val="single" w:color="000000" w:sz="4" w:space="0"/>
            </w:tcBorders>
            <w:vAlign w:val="center"/>
          </w:tcPr>
          <w:p w14:paraId="2488A554">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学历</w:t>
            </w:r>
          </w:p>
          <w:p w14:paraId="612DD277">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学位</w:t>
            </w:r>
          </w:p>
        </w:tc>
        <w:tc>
          <w:tcPr>
            <w:tcW w:w="1061" w:type="dxa"/>
            <w:tcBorders>
              <w:top w:val="single" w:color="000000" w:sz="4" w:space="0"/>
              <w:left w:val="single" w:color="000000" w:sz="4" w:space="0"/>
              <w:bottom w:val="single" w:color="auto" w:sz="4" w:space="0"/>
              <w:right w:val="single" w:color="000000" w:sz="4" w:space="0"/>
            </w:tcBorders>
            <w:vAlign w:val="center"/>
          </w:tcPr>
          <w:p w14:paraId="31970EC7">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专业</w:t>
            </w:r>
          </w:p>
        </w:tc>
        <w:tc>
          <w:tcPr>
            <w:tcW w:w="5162" w:type="dxa"/>
            <w:tcBorders>
              <w:top w:val="single" w:color="000000" w:sz="4" w:space="0"/>
              <w:left w:val="single" w:color="000000" w:sz="4" w:space="0"/>
              <w:bottom w:val="single" w:color="auto" w:sz="4" w:space="0"/>
              <w:right w:val="single" w:color="000000" w:sz="4" w:space="0"/>
            </w:tcBorders>
            <w:vAlign w:val="center"/>
          </w:tcPr>
          <w:p w14:paraId="13F7E8CE">
            <w:pPr>
              <w:keepNext w:val="0"/>
              <w:keepLines w:val="0"/>
              <w:pageBreakBefore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kern w:val="0"/>
                <w:sz w:val="28"/>
                <w:szCs w:val="28"/>
                <w:highlight w:val="none"/>
              </w:rPr>
              <w:t>其它</w:t>
            </w:r>
          </w:p>
        </w:tc>
        <w:tc>
          <w:tcPr>
            <w:tcW w:w="1890" w:type="dxa"/>
            <w:vMerge w:val="continue"/>
            <w:tcBorders>
              <w:left w:val="single" w:color="000000" w:sz="4" w:space="0"/>
              <w:bottom w:val="single" w:color="auto" w:sz="4" w:space="0"/>
              <w:right w:val="single" w:color="auto" w:sz="4" w:space="0"/>
            </w:tcBorders>
            <w:vAlign w:val="center"/>
          </w:tcPr>
          <w:p w14:paraId="4653CF75">
            <w:pPr>
              <w:keepNext w:val="0"/>
              <w:keepLines w:val="0"/>
              <w:pageBreakBefore w:val="0"/>
              <w:kinsoku/>
              <w:wordWrap/>
              <w:overflowPunct/>
              <w:topLinePunct w:val="0"/>
              <w:autoSpaceDE/>
              <w:autoSpaceDN/>
              <w:bidi w:val="0"/>
              <w:adjustRightInd/>
              <w:snapToGrid/>
              <w:spacing w:line="320" w:lineRule="exact"/>
              <w:jc w:val="center"/>
              <w:rPr>
                <w:rFonts w:eastAsia="方正仿宋_GBK"/>
                <w:sz w:val="28"/>
                <w:szCs w:val="28"/>
                <w:highlight w:val="none"/>
              </w:rPr>
            </w:pPr>
          </w:p>
        </w:tc>
      </w:tr>
      <w:tr w14:paraId="12008F76">
        <w:tblPrEx>
          <w:tblCellMar>
            <w:top w:w="0" w:type="dxa"/>
            <w:left w:w="108" w:type="dxa"/>
            <w:bottom w:w="0" w:type="dxa"/>
            <w:right w:w="108" w:type="dxa"/>
          </w:tblCellMar>
        </w:tblPrEx>
        <w:trPr>
          <w:trHeight w:val="4773" w:hRule="atLeast"/>
          <w:jc w:val="center"/>
        </w:trPr>
        <w:tc>
          <w:tcPr>
            <w:tcW w:w="1717" w:type="dxa"/>
            <w:tcBorders>
              <w:top w:val="single" w:color="auto" w:sz="4" w:space="0"/>
              <w:left w:val="single" w:color="auto" w:sz="4" w:space="0"/>
              <w:bottom w:val="single" w:color="auto" w:sz="4" w:space="0"/>
              <w:right w:val="single" w:color="auto" w:sz="4" w:space="0"/>
            </w:tcBorders>
            <w:vAlign w:val="center"/>
          </w:tcPr>
          <w:p w14:paraId="4EA32D3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0"/>
                <w:sz w:val="24"/>
                <w:szCs w:val="24"/>
                <w:highlight w:val="none"/>
                <w:lang w:val="en-US" w:eastAsia="zh-CN" w:bidi="ar-SA"/>
              </w:rPr>
            </w:pPr>
            <w:bookmarkStart w:id="0" w:name="OLE_LINK1" w:colFirst="5" w:colLast="7"/>
            <w:r>
              <w:rPr>
                <w:rFonts w:hint="default" w:ascii="Times New Roman" w:hAnsi="Times New Roman" w:eastAsia="方正仿宋_GBK" w:cs="Times New Roman"/>
                <w:kern w:val="0"/>
                <w:sz w:val="24"/>
                <w:szCs w:val="24"/>
                <w:highlight w:val="none"/>
              </w:rPr>
              <w:t>国投人力</w:t>
            </w:r>
          </w:p>
        </w:tc>
        <w:tc>
          <w:tcPr>
            <w:tcW w:w="1011" w:type="dxa"/>
            <w:tcBorders>
              <w:top w:val="single" w:color="auto" w:sz="4" w:space="0"/>
              <w:left w:val="single" w:color="auto" w:sz="4" w:space="0"/>
              <w:bottom w:val="single" w:color="auto" w:sz="4" w:space="0"/>
              <w:right w:val="single" w:color="auto" w:sz="4" w:space="0"/>
            </w:tcBorders>
            <w:vAlign w:val="center"/>
          </w:tcPr>
          <w:p w14:paraId="75DFE0B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编外</w:t>
            </w:r>
          </w:p>
          <w:p w14:paraId="7E755E4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0"/>
                <w:sz w:val="24"/>
                <w:szCs w:val="24"/>
                <w:highlight w:val="none"/>
              </w:rPr>
              <w:t>人员</w:t>
            </w:r>
          </w:p>
        </w:tc>
        <w:tc>
          <w:tcPr>
            <w:tcW w:w="1483" w:type="dxa"/>
            <w:tcBorders>
              <w:top w:val="single" w:color="auto" w:sz="4" w:space="0"/>
              <w:left w:val="single" w:color="auto" w:sz="4" w:space="0"/>
              <w:bottom w:val="single" w:color="auto" w:sz="4" w:space="0"/>
              <w:right w:val="single" w:color="auto" w:sz="4" w:space="0"/>
            </w:tcBorders>
            <w:vAlign w:val="center"/>
          </w:tcPr>
          <w:p w14:paraId="541CEA3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执法辅助岗位（城管综合执法一线协管员）</w:t>
            </w:r>
          </w:p>
        </w:tc>
        <w:tc>
          <w:tcPr>
            <w:tcW w:w="1046" w:type="dxa"/>
            <w:tcBorders>
              <w:top w:val="single" w:color="auto" w:sz="4" w:space="0"/>
              <w:left w:val="single" w:color="auto" w:sz="4" w:space="0"/>
              <w:bottom w:val="single" w:color="auto" w:sz="4" w:space="0"/>
              <w:right w:val="single" w:color="auto" w:sz="4" w:space="0"/>
            </w:tcBorders>
            <w:vAlign w:val="center"/>
          </w:tcPr>
          <w:p w14:paraId="7CB3D16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rPr>
              <w:t>01</w:t>
            </w:r>
          </w:p>
        </w:tc>
        <w:tc>
          <w:tcPr>
            <w:tcW w:w="868" w:type="dxa"/>
            <w:tcBorders>
              <w:top w:val="single" w:color="auto" w:sz="4" w:space="0"/>
              <w:left w:val="single" w:color="auto" w:sz="4" w:space="0"/>
              <w:bottom w:val="single" w:color="auto" w:sz="4" w:space="0"/>
              <w:right w:val="single" w:color="auto" w:sz="4" w:space="0"/>
            </w:tcBorders>
            <w:vAlign w:val="center"/>
          </w:tcPr>
          <w:p w14:paraId="03BFA2D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highlight w:val="none"/>
                <w:lang w:val="en-US" w:eastAsia="zh-CN"/>
              </w:rPr>
              <w:t>6</w:t>
            </w:r>
          </w:p>
        </w:tc>
        <w:tc>
          <w:tcPr>
            <w:tcW w:w="1208" w:type="dxa"/>
            <w:tcBorders>
              <w:top w:val="single" w:color="auto" w:sz="4" w:space="0"/>
              <w:left w:val="single" w:color="auto" w:sz="4" w:space="0"/>
              <w:bottom w:val="single" w:color="auto" w:sz="4" w:space="0"/>
              <w:right w:val="single" w:color="auto" w:sz="4" w:space="0"/>
            </w:tcBorders>
            <w:vAlign w:val="center"/>
          </w:tcPr>
          <w:p w14:paraId="7A4E5BA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lang w:eastAsia="zh-CN"/>
              </w:rPr>
              <w:t>大专</w:t>
            </w:r>
            <w:r>
              <w:rPr>
                <w:rFonts w:hint="default" w:ascii="Times New Roman" w:hAnsi="Times New Roman" w:eastAsia="方正仿宋_GBK" w:cs="Times New Roman"/>
                <w:sz w:val="24"/>
                <w:szCs w:val="24"/>
              </w:rPr>
              <w:t>及以上</w:t>
            </w:r>
          </w:p>
        </w:tc>
        <w:tc>
          <w:tcPr>
            <w:tcW w:w="1061" w:type="dxa"/>
            <w:tcBorders>
              <w:top w:val="single" w:color="auto" w:sz="4" w:space="0"/>
              <w:left w:val="single" w:color="auto" w:sz="4" w:space="0"/>
              <w:bottom w:val="single" w:color="auto" w:sz="4" w:space="0"/>
              <w:right w:val="single" w:color="auto" w:sz="4" w:space="0"/>
            </w:tcBorders>
            <w:vAlign w:val="center"/>
          </w:tcPr>
          <w:p w14:paraId="4039878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rPr>
              <w:t>不限</w:t>
            </w:r>
          </w:p>
        </w:tc>
        <w:tc>
          <w:tcPr>
            <w:tcW w:w="5162" w:type="dxa"/>
            <w:tcBorders>
              <w:top w:val="single" w:color="auto" w:sz="4" w:space="0"/>
              <w:left w:val="single" w:color="auto" w:sz="4" w:space="0"/>
              <w:bottom w:val="single" w:color="auto" w:sz="4" w:space="0"/>
              <w:right w:val="single" w:color="auto" w:sz="4" w:space="0"/>
            </w:tcBorders>
            <w:vAlign w:val="center"/>
          </w:tcPr>
          <w:p w14:paraId="7F2DE02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岁及以下；有较强责任心；</w:t>
            </w:r>
          </w:p>
          <w:p w14:paraId="791984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良好的语言表达及沟通能力；具备爱岗敬业、吃苦耐劳的精神及抗压能力；</w:t>
            </w:r>
          </w:p>
          <w:p w14:paraId="29E4BA8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能熟练操作智能手机及常用的现代化手机软件/工具；</w:t>
            </w:r>
          </w:p>
          <w:p w14:paraId="38D2933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党员、复退军人、持有C1及以上机动车驾驶证并有驾驶经验者或具备其他优秀技能者可适当放宽要求，并在同等条件下优先考虑；</w:t>
            </w:r>
          </w:p>
          <w:p w14:paraId="30B9861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center"/>
              <w:outlineLvl w:val="9"/>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5</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能接受、适应，加班/轮班/值班安排</w:t>
            </w:r>
            <w:r>
              <w:rPr>
                <w:rFonts w:hint="eastAsia" w:eastAsia="方正仿宋_GBK" w:cs="Times New Roman"/>
                <w:sz w:val="24"/>
                <w:szCs w:val="24"/>
                <w:lang w:eastAsia="zh-CN"/>
              </w:rPr>
              <w:t>；</w:t>
            </w:r>
          </w:p>
          <w:p w14:paraId="3B1328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outlineLvl w:val="9"/>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lang w:val="en-US" w:eastAsia="zh-CN"/>
              </w:rPr>
              <w:t>6</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请按要求格式投递简历。（</w:t>
            </w:r>
            <w:r>
              <w:rPr>
                <w:rFonts w:hint="default" w:ascii="Times New Roman" w:hAnsi="Times New Roman" w:eastAsia="方正仿宋_GBK" w:cs="Times New Roman"/>
                <w:sz w:val="24"/>
                <w:szCs w:val="24"/>
              </w:rPr>
              <w:t>成都市金牛国投人力资源服务有限公司202</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年公开招聘编外人员报名表</w:t>
            </w:r>
            <w:r>
              <w:rPr>
                <w:rFonts w:hint="default" w:ascii="Times New Roman" w:hAnsi="Times New Roman" w:eastAsia="方正仿宋_GBK" w:cs="Times New Roman"/>
                <w:sz w:val="24"/>
                <w:szCs w:val="24"/>
                <w:lang w:val="en-US" w:eastAsia="zh-CN"/>
              </w:rPr>
              <w:t>）</w:t>
            </w:r>
            <w:r>
              <w:rPr>
                <w:rFonts w:hint="eastAsia" w:eastAsia="方正仿宋_GBK" w:cs="Times New Roman"/>
                <w:sz w:val="24"/>
                <w:szCs w:val="24"/>
                <w:lang w:val="en-US" w:eastAsia="zh-CN"/>
              </w:rPr>
              <w:t>。</w:t>
            </w:r>
            <w:bookmarkStart w:id="1" w:name="_GoBack"/>
            <w:bookmarkEnd w:id="1"/>
          </w:p>
        </w:tc>
        <w:tc>
          <w:tcPr>
            <w:tcW w:w="1890" w:type="dxa"/>
            <w:tcBorders>
              <w:top w:val="single" w:color="auto" w:sz="4" w:space="0"/>
              <w:left w:val="single" w:color="auto" w:sz="4" w:space="0"/>
              <w:bottom w:val="single" w:color="auto" w:sz="4" w:space="0"/>
              <w:right w:val="single" w:color="auto" w:sz="4" w:space="0"/>
            </w:tcBorders>
            <w:vAlign w:val="center"/>
          </w:tcPr>
          <w:p w14:paraId="636AEC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rPr>
              <w:t>成都市金牛区茶店子街道</w:t>
            </w:r>
            <w:r>
              <w:rPr>
                <w:rFonts w:hint="default" w:ascii="Times New Roman" w:hAnsi="Times New Roman" w:eastAsia="方正仿宋_GBK" w:cs="Times New Roman"/>
                <w:sz w:val="24"/>
                <w:szCs w:val="24"/>
                <w:lang w:eastAsia="zh-CN"/>
              </w:rPr>
              <w:t>（辖区范围）</w:t>
            </w:r>
          </w:p>
        </w:tc>
      </w:tr>
      <w:bookmarkEnd w:id="0"/>
    </w:tbl>
    <w:p w14:paraId="3ADC7E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E020C"/>
    <w:rsid w:val="406D5621"/>
    <w:rsid w:val="7BE7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ind w:left="140"/>
      <w:textAlignment w:val="baseline"/>
    </w:pPr>
    <w:rPr>
      <w:rFonts w:ascii="方正仿宋_GBK" w:hAnsi="方正仿宋_GBK" w:eastAsia="方正仿宋_GBK"/>
      <w:sz w:val="32"/>
      <w:szCs w:val="32"/>
      <w:lang w:val="zh-CN"/>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336</Characters>
  <Lines>0</Lines>
  <Paragraphs>0</Paragraphs>
  <TotalTime>1</TotalTime>
  <ScaleCrop>false</ScaleCrop>
  <LinksUpToDate>false</LinksUpToDate>
  <CharactersWithSpaces>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2025-12-26T06:53:00Z</dcterms:created>
  <dc:creator>DELL</dc:creator>
  <cp:lastModifiedBy>小二肥的麦田</cp:lastModifiedBy>
  <dcterms:modified xsi:type="dcterms:W3CDTF">2025-12-26T07:10:17Z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eyJoZGlkIjoiMWM3OGJlZTU5MmIwZWY2YWM1MDgxM2Y2MWM4NjY4ZTEiLCJ1c2VySWQiOiI2MzM4Njk1MTIifQ==</vt:lpwstr>
  </property>
  <property fmtid="{D5CDD505-2E9C-101B-9397-08002B2CF9AE}" pid="4" name="ICV">
    <vt:lpwstr>DFDD963694A34BA8B028B103AE61968C_12</vt:lpwstr>
  </property>
</Properties>
</file>