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15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6"/>
          <w:lang w:eastAsia="zh-CN"/>
        </w:rPr>
        <w:t>附件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3</w:t>
      </w:r>
    </w:p>
    <w:p w14:paraId="1843B5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8"/>
          <w:lang w:val="en-US" w:eastAsia="zh-CN"/>
        </w:rPr>
      </w:pPr>
      <w:r>
        <w:rPr>
          <w:rFonts w:hint="eastAsia" w:eastAsia="方正小标宋_GBK" w:cs="Times New Roman"/>
          <w:color w:val="auto"/>
          <w:sz w:val="44"/>
          <w:szCs w:val="48"/>
          <w:highlight w:val="none"/>
          <w:lang w:val="en-US" w:eastAsia="zh-CN"/>
        </w:rPr>
        <w:t>《报名表》填写及格式规范</w:t>
      </w:r>
    </w:p>
    <w:p w14:paraId="3D571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《报名表》格式规范：删除表格左上角标注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附件 2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的整行内容，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下方对应内容同步上移填补空缺；纸张规格统一设置为A4，整体篇幅控制在2页内；表格宽度、字体大小可根据内容适配调整，其中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个人简历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栏及之前内容置于第1页，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奖惩情况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栏及之后内容置于第2页。</w:t>
      </w:r>
    </w:p>
    <w:p w14:paraId="35BD81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姓名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”（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包括少数民族译名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栏填写在公安户籍管理部门登记注册的、正在使用的姓名全称。</w:t>
      </w:r>
    </w:p>
    <w:p w14:paraId="3E57CE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性别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栏填写男或女。</w:t>
      </w:r>
    </w:p>
    <w:p w14:paraId="41462E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出生年月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栏填写在公安户籍管理部门登记的出生年月。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需填写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6位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年为4位数，月为2位数，如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198303或1983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。</w:t>
      </w:r>
    </w:p>
    <w:p w14:paraId="5EDAC7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.“照片”栏插入本人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近三年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电子版彩色免冠证件照片。</w:t>
      </w:r>
    </w:p>
    <w:p w14:paraId="4D8B08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.“民族”栏填写在公安户籍管理部门登记注册的民族全称，如“汉族”“回族”。</w:t>
      </w:r>
    </w:p>
    <w:p w14:paraId="64575B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.“籍贯”栏填写祖籍（祖父的长期居住地）所在地，按以下规范填写，不添加“省”“市”“县”等字样：</w:t>
      </w:r>
    </w:p>
    <w:p w14:paraId="5EAFA8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直辖市：仅填写市名，不填区（县）名称，示例：“北京”“重庆”；</w:t>
      </w:r>
    </w:p>
    <w:p w14:paraId="6E5506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省（自治区）所属区域：</w:t>
      </w:r>
    </w:p>
    <w:p w14:paraId="167419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县或县级市：填写“省名+县（市）名”，示例：“四川金堂”“四川简阳”；</w:t>
      </w:r>
    </w:p>
    <w:p w14:paraId="568011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市辖区：填写“省名+所属市名”，示例：青羊区填写“四川成都”。</w:t>
      </w:r>
    </w:p>
    <w:p w14:paraId="6BEDF9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.“出生地”栏填写本人出生的地方。其余要求与“籍贯”栏相同。</w:t>
      </w:r>
    </w:p>
    <w:p w14:paraId="38F288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.“政治面貌”栏填写“中共党员”“中共预备党员”“共青团员”“民主党派成员（需具体填写党派名称，如：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民盟会员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’‘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致公党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等） ”“群众”等。</w:t>
      </w:r>
    </w:p>
    <w:p w14:paraId="594337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.“健康状况”栏填写“健康”“良好”“一般”“有疾病（需注明）”“其他（需注明）”。</w:t>
      </w:r>
    </w:p>
    <w:p w14:paraId="00900B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健康：无重大疾病或慢性病，身体状况良好，能正常学习、工作。  </w:t>
      </w:r>
    </w:p>
    <w:p w14:paraId="51C741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良好：基本健康，偶有小病但不影响正常生活（如轻度近视、季节性过敏等）。  </w:t>
      </w:r>
    </w:p>
    <w:p w14:paraId="19CAEB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一般：存在慢性病或需定期服药，但病情稳定（如高血压、糖尿病控制良好）。  </w:t>
      </w:r>
    </w:p>
    <w:p w14:paraId="267A17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有疾病：患有较严重的疾病或残疾（如心脏病、哮喘、肢体残疾等）。  </w:t>
      </w:r>
    </w:p>
    <w:p w14:paraId="2C60E0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其他：特殊情况（如术后恢复期、传染病已治愈等）。</w:t>
      </w:r>
    </w:p>
    <w:p w14:paraId="6F68FE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.“报名岗位代码”栏填写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内岗位对应的代码。</w:t>
      </w:r>
    </w:p>
    <w:p w14:paraId="5B2806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.“期望薪资”栏填写包含个人应缴五险一金、年终奖等在内的全年综合收入，以阿拉伯数字填写，单位为万元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，示例：3万元。</w:t>
      </w:r>
    </w:p>
    <w:p w14:paraId="52B37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.“身份证号码”栏填写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在公安户籍管理部门登记的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身份证号码。</w:t>
      </w:r>
    </w:p>
    <w:p w14:paraId="666C2B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“联系电话”栏填写本人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使用的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手机号码。</w:t>
      </w:r>
    </w:p>
    <w:p w14:paraId="75A3C8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“联系邮箱”栏填写本人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eastAsia="zh-CN"/>
        </w:rPr>
        <w:t>使用的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电子邮箱。</w:t>
      </w:r>
    </w:p>
    <w:p w14:paraId="0C71DD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.“婚姻状况”栏填写“未婚”“已婚”“离异”“丧偶”。</w:t>
      </w:r>
    </w:p>
    <w:p w14:paraId="25DDDF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“学历学位”栏</w:t>
      </w:r>
    </w:p>
    <w:p w14:paraId="79456F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（1）“全日制教育”栏：填写通过全日制教育取得的最高学历及对应学位；如有对应学位，需分2行填写（无学位则单行填写学历）。</w:t>
      </w:r>
    </w:p>
    <w:p w14:paraId="13C840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学历填写要求：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填写学历层次（如“大专”“本科”“研究生”等）；</w:t>
      </w:r>
    </w:p>
    <w:p w14:paraId="6C686A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学位填写要求：需完整填写“学科门类+学位名称”，不得仅填写学位等级（示例：“工学学士”“教育学硕士”“管理学博士”等，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不得只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填写“学士”“硕士”“博士”）。</w:t>
      </w:r>
    </w:p>
    <w:p w14:paraId="7F2055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（2）“在职教育”栏：填写通过非全日制及成人教育、继续教育等在职学习形式取得的最高学历及对应学位；填写规则（含学历、学位填写要求、分行逻辑）均参照“全日制教育”栏执行。</w:t>
      </w:r>
    </w:p>
    <w:p w14:paraId="426278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（3）“毕业院校系及专业”栏：按对应学历的毕业院校实际建制，填写完整的“院校+院系（若有）+专业”信息，需明确标注“专业”二字，不得缩写院校或专业名称（示例：四川大学锦江学院会计学专业；西南交通大学电气工程系自动化专业；电子科技大学计算机科学与技术专业）</w:t>
      </w:r>
      <w:r>
        <w:rPr>
          <w:rFonts w:hint="eastAsia" w:eastAsia="方正仿宋_GBK" w:cs="Times New Roman"/>
          <w:color w:val="auto"/>
          <w:sz w:val="32"/>
          <w:szCs w:val="36"/>
          <w:lang w:eastAsia="zh-CN"/>
        </w:rPr>
        <w:t>。</w:t>
      </w:r>
    </w:p>
    <w:p w14:paraId="253BBC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.“户口所在地”栏填写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本人户口簿上的完整地址。</w:t>
      </w:r>
    </w:p>
    <w:p w14:paraId="53CE09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eastAsia="zh-CN"/>
        </w:rPr>
        <w:t>“现居住地址”栏填写本人现居住的详细地址，由省级开头、门牌号结束，如：广东省深圳市南山区科技园路1号XX小区5栋302号；江苏省徐州市铜山区张集镇李村3组28号。</w:t>
      </w:r>
    </w:p>
    <w:p w14:paraId="064D1B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20.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“个人简历”栏</w:t>
      </w:r>
    </w:p>
    <w:p w14:paraId="2F057C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填写范围：一般从参加工作时填起；若为全日制普通高等教育毕业后直接参加工作的，须从大学学习阶段填起。每段经历需明确“起止时间+核心信息”：学习经历填写院校、系、专业及所获学位，工作经历填写单位全称及职务。</w:t>
      </w:r>
    </w:p>
    <w:p w14:paraId="5D0F5A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时间格式要求：起止时间填写到月，年用4位数、月用2位数（示例：1988.09）；时间中间用“--”连接，时间与核心信息之间空2格。各段经历时间需连续衔接、不得空断，因病休学、休养等特殊情况如实填写。</w:t>
      </w:r>
    </w:p>
    <w:p w14:paraId="6939E2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特殊经历标注：</w:t>
      </w:r>
    </w:p>
    <w:p w14:paraId="494CDA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全日制大学学习经历示例：2015.09--2019.07  西安财经大学财政学专业学习，获本科学历、经济学学士学位。</w:t>
      </w:r>
    </w:p>
    <w:p w14:paraId="07E4B7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非全日制（在职）攻读学历/学位的，在对应简历段后加括号注明，示例：（其间：2015.09--2019.07  西安财经大学财政学专业在职学习，获本科学历、经济学学士学位）。</w:t>
      </w:r>
    </w:p>
    <w:p w14:paraId="6B18DD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若在职学习跨2个及以上简历段，在该经历结束的简历段后另起1段加括号注明，去掉“其间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：”，其余表述不变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。</w:t>
      </w:r>
    </w:p>
    <w:p w14:paraId="337D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4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时间连续性要求：上一段经历结束时间与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下一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段经历开始时间需完全一致。若实际经历不连续（如上段2024.07结束，下段2024.08开始），按以下规则处理：</w:t>
      </w:r>
    </w:p>
    <w:p w14:paraId="791668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两段均为全日制学习经历：上段结束时间顺延至下段开始时间（示例：上段调整为2024.08结束）。</w:t>
      </w:r>
    </w:p>
    <w:p w14:paraId="57D5BC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其中1段及以上为工作经历或在职学历：需在两段之间加填待业经历，示例：2024.07--2024.08  待业。</w:t>
      </w:r>
    </w:p>
    <w:p w14:paraId="1BEC50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5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其他格式规范：</w:t>
      </w:r>
    </w:p>
    <w:p w14:paraId="38A850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最后一段经历终止时间填写“至今”，示例：2021.02-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至今。</w:t>
      </w:r>
    </w:p>
    <w:p w14:paraId="7756EF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若某段经历的核心信息（单位全称、职务/院校、专业等）字数过多、1行无法写完，需另起1行，首字与上一行核心信息首字对齐。</w:t>
      </w:r>
    </w:p>
    <w:p w14:paraId="3BFBA4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（6）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具体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示例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如下：</w:t>
      </w:r>
    </w:p>
    <w:p w14:paraId="5EE3E4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 xml:space="preserve">2012.07--2015.09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西安财经大学财政学专业学习</w:t>
      </w:r>
      <w:r>
        <w:rPr>
          <w:rFonts w:hint="eastAsia" w:eastAsia="方正仿宋_GBK" w:cs="Times New Roman"/>
          <w:color w:val="auto"/>
          <w:sz w:val="32"/>
          <w:szCs w:val="36"/>
          <w:lang w:val="zh-CN" w:eastAsia="zh-CN"/>
        </w:rPr>
        <w:t>，获大专学历</w:t>
      </w:r>
    </w:p>
    <w:p w14:paraId="670EAE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588" w:hanging="2588" w:hangingChars="819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2015.09--201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.07  西安财经大学财政学专业学习</w:t>
      </w:r>
      <w:r>
        <w:rPr>
          <w:rFonts w:hint="eastAsia" w:eastAsia="方正仿宋_GBK" w:cs="Times New Roman"/>
          <w:color w:val="auto"/>
          <w:sz w:val="32"/>
          <w:szCs w:val="36"/>
          <w:lang w:val="zh-CN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获</w:t>
      </w:r>
      <w:r>
        <w:rPr>
          <w:rFonts w:hint="eastAsia" w:eastAsia="方正仿宋_GBK" w:cs="Times New Roman"/>
          <w:color w:val="auto"/>
          <w:sz w:val="32"/>
          <w:szCs w:val="36"/>
          <w:lang w:val="zh-CN" w:eastAsia="zh-CN"/>
        </w:rPr>
        <w:t>本科学历、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经济学学士学位</w:t>
      </w:r>
    </w:p>
    <w:p w14:paraId="078FA4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.07--201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.0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 xml:space="preserve">  待业</w:t>
      </w:r>
    </w:p>
    <w:p w14:paraId="303BF8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588" w:hanging="2588" w:hangingChars="819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.0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--2020.03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某公司讲师（其间：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2019.10--2020.02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某大学某学院某专业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在职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学习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获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研究生学历、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某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士学位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）</w:t>
      </w:r>
    </w:p>
    <w:p w14:paraId="00A0C7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2020.03--2020.06  待业</w:t>
      </w:r>
    </w:p>
    <w:p w14:paraId="4D7759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2020.06--2021.02  北京粉笔蓝天科技有限公司申论讲师</w:t>
      </w:r>
    </w:p>
    <w:p w14:paraId="2BC72B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588" w:hanging="2588" w:hangingChars="819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 xml:space="preserve">                 （2020.04--2021.07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某大学某学院某专业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在职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学习，获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研究生学历、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某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士学位）</w:t>
      </w:r>
    </w:p>
    <w:p w14:paraId="2C91E0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2021.02--</w:t>
      </w:r>
      <w:r>
        <w:rPr>
          <w:rFonts w:hint="eastAsia" w:eastAsia="方正仿宋_GBK" w:cs="Times New Roman"/>
          <w:color w:val="auto"/>
          <w:sz w:val="32"/>
          <w:szCs w:val="36"/>
          <w:lang w:val="zh-CN" w:eastAsia="zh-CN"/>
        </w:rPr>
        <w:t>至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zh-CN" w:eastAsia="zh-CN"/>
        </w:rPr>
        <w:t>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zh-CN" w:eastAsia="zh-CN"/>
        </w:rPr>
        <w:t>待业</w:t>
      </w:r>
    </w:p>
    <w:p w14:paraId="507C54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奖惩情况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 xml:space="preserve"> 栏，按时间排序填写奖惩情况，表述为：“某年某月被某单位授予某奖励或处分”，其中奖励填本人最重要的，不超过3个；处分需全部填写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。</w:t>
      </w:r>
    </w:p>
    <w:p w14:paraId="6391A0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.“家庭主要成员及重要社会关系”栏</w:t>
      </w:r>
    </w:p>
    <w:p w14:paraId="13531A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填写对象：</w:t>
      </w:r>
    </w:p>
    <w:p w14:paraId="740119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填写本人配偶、子女、父母、兄弟姐妹的最新基本情况；亲属中现任或曾担任党政机关/企事业单位领导职务、有重要海外关系（含境外定居、工作、学习等）的，须额外补充填写。</w:t>
      </w:r>
    </w:p>
    <w:p w14:paraId="55B7A8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工作（学习）单位及职务填写规范：</w:t>
      </w:r>
    </w:p>
    <w:p w14:paraId="10BD90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非在校学生统一填写“工作单位全称+职务”；在校学生填写学校全称及学生身份（示例：成都市××小学学生；××大学××学院汉语言文学专业学生）。</w:t>
      </w:r>
    </w:p>
    <w:p w14:paraId="51194B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禁止使用“待业”“无业”“自由职业”“个体户”等相关表述；若实际为上述情形，填写户口所在地（示例：××省××县××镇××村村民；××省××县××街道××社区居民）。</w:t>
      </w:r>
    </w:p>
    <w:p w14:paraId="1CF387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刚出生至入学前儿童，填写“幼儿”或“学龄前儿童”。</w:t>
      </w:r>
    </w:p>
    <w:p w14:paraId="425DCA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特殊情况标注：</w:t>
      </w:r>
    </w:p>
    <w:p w14:paraId="0038A6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已去世人员：在工作（学习）单位及职务后加括号注明“已去世”，示例：××省××市××局副局长（已去世）；××省××县××街道××社区居民（已去世）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。</w:t>
      </w:r>
    </w:p>
    <w:p w14:paraId="7C1BE6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已退休/离休人员：在工作（学习）单位及职务后加括号注明“已退休”“已离休”，示例：××省××市××局副局长（已退休）。</w:t>
      </w:r>
    </w:p>
    <w:p w14:paraId="3536DF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4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表格格式调整：</w:t>
      </w:r>
    </w:p>
    <w:p w14:paraId="5F5757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因填写人员较多，可自行增加表格行数、调整行高，确保《报名表》整体篇幅控制在A4纸2页内。</w:t>
      </w:r>
    </w:p>
    <w:p w14:paraId="7DA8AB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.“对应聘岗位的认识”栏字数控制在400字以内。</w:t>
      </w:r>
    </w:p>
    <w:p w14:paraId="66A87F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.最后一栏中，承诺人签名暂不填写，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待聘用环节按要求现场签署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。</w:t>
      </w:r>
    </w:p>
    <w:p w14:paraId="626D1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.表内中文字体用“仿宋”，西方字体用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Times New Roman”，字体大小需自行统一</w:t>
      </w:r>
      <w:r>
        <w:rPr>
          <w:rFonts w:hint="eastAsia" w:eastAsia="方正仿宋_GBK" w:cs="Times New Roman"/>
          <w:color w:val="auto"/>
          <w:sz w:val="32"/>
          <w:szCs w:val="36"/>
          <w:lang w:val="en-US" w:eastAsia="zh-CN"/>
        </w:rPr>
        <w:t>，字体颜色用黑色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lang w:val="en-US" w:eastAsia="zh-CN"/>
        </w:rPr>
        <w:t>。</w:t>
      </w:r>
    </w:p>
    <w:sectPr>
      <w:pgSz w:w="11906" w:h="16838"/>
      <w:pgMar w:top="2098" w:right="1474" w:bottom="1984" w:left="1587" w:header="0" w:footer="1587" w:gutter="0"/>
      <w:cols w:space="0" w:num="1"/>
      <w:rtlGutter w:val="0"/>
      <w:docGrid w:type="linesAndChars" w:linePitch="315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2025-11-27T07:23:33Z</dcterms:created>
  <dc:creator>DELL</dc:creator>
  <cp:lastModifiedBy>小二肥的麦田</cp:lastModifiedBy>
  <dcterms:modified xsi:type="dcterms:W3CDTF">2025-11-27T07:24:03Z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D51D9F248ECD40048A467BD62CA55424_12</vt:lpwstr>
  </property>
</Properties>
</file>