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3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个人承诺书</w:t>
      </w:r>
    </w:p>
    <w:p w14:paraId="77244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三星堆开发建设有限公司及下属公司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第三次面向社会公开招聘公告</w:t>
      </w:r>
      <w:r>
        <w:rPr>
          <w:rFonts w:hint="eastAsia" w:ascii="仿宋_GB2312" w:hAnsi="仿宋_GB2312" w:eastAsia="仿宋_GB2312" w:cs="仿宋_GB2312"/>
          <w:sz w:val="32"/>
          <w:szCs w:val="40"/>
        </w:rPr>
        <w:t>》及相关材料，清楚并理解其内容。</w:t>
      </w:r>
    </w:p>
    <w:p w14:paraId="0CAF3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在此我郑重承诺：</w:t>
      </w:r>
    </w:p>
    <w:p w14:paraId="60828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一、本人提供的报名表、身份证以及其他相关证明材料、个人信息均真实、准确、完整。</w:t>
      </w:r>
    </w:p>
    <w:p w14:paraId="0D3C4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二、本人若被确定为拟聘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40"/>
        </w:rPr>
        <w:t>人选，自愿接受第三方背景调查及体检。</w:t>
      </w:r>
    </w:p>
    <w:p w14:paraId="5EABD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Hlk137211017"/>
      <w:r>
        <w:rPr>
          <w:rFonts w:hint="eastAsia" w:ascii="仿宋_GB2312" w:hAnsi="仿宋_GB2312" w:eastAsia="仿宋_GB2312" w:cs="仿宋_GB2312"/>
          <w:sz w:val="32"/>
          <w:szCs w:val="40"/>
        </w:rPr>
        <w:t>三、本人无以下情形：</w:t>
      </w:r>
    </w:p>
    <w:p w14:paraId="6136E5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因犯罪受过刑事处罚的人员；</w:t>
      </w:r>
    </w:p>
    <w:p w14:paraId="5C5FB1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被开除公职的或因个人责任被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解聘的人员；</w:t>
      </w:r>
    </w:p>
    <w:p w14:paraId="225549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有违法、违纪行为正在接受审查的；</w:t>
      </w:r>
    </w:p>
    <w:p w14:paraId="0B0D1F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4.在党纪、政纪处罚影响期内，或尚未解除处分的：</w:t>
      </w:r>
    </w:p>
    <w:p w14:paraId="268B14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5.法律法规、党纪政纪和有关政策另有规定不能被聘任为企业工作人员的；</w:t>
      </w:r>
    </w:p>
    <w:p w14:paraId="69D800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6.在各级信用信息共享平台中列入失信被执行人名单的，或在人民银行征信系统中有严重个人信用问题的；</w:t>
      </w:r>
    </w:p>
    <w:p w14:paraId="0D73CC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7.有《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中华人民共和国公司法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》第一百七十八条所列情形之一的；</w:t>
      </w:r>
    </w:p>
    <w:p w14:paraId="0CE547D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在以往招聘中被认定有舞弊等严重违反招聘纪律行为的人员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6D27D67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9.属于应聘公司高管的主要利害关系的人员，具体包括应聘公司高管的配偶、父母、配偶的父母，子女及其配偶，兄弟姐妹及其配偶，子女，配偶的兄弟姐妹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298B152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10.有违反《中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人民共和国刑法》行为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的。</w:t>
      </w:r>
    </w:p>
    <w:p w14:paraId="3E020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四、对违反以上承诺所造成的后果，本人自愿承担相应责任。</w:t>
      </w:r>
      <w:bookmarkEnd w:id="0"/>
    </w:p>
    <w:p w14:paraId="64B4B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0F9B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承诺人签字： </w:t>
      </w:r>
    </w:p>
    <w:p w14:paraId="3FCD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  <w:bookmarkStart w:id="1" w:name="_Hlk137210948"/>
    </w:p>
    <w:p w14:paraId="59AD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eastAsia="仿宋_GB2312"/>
          <w:sz w:val="28"/>
          <w:szCs w:val="28"/>
          <w:lang w:bidi="ar"/>
        </w:rPr>
      </w:pPr>
    </w:p>
    <w:p w14:paraId="3D75F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eastAsia="仿宋_GB2312"/>
          <w:sz w:val="28"/>
          <w:szCs w:val="28"/>
          <w:lang w:bidi="ar"/>
        </w:rPr>
        <w:t>注：本页请打印手签后扫描</w:t>
      </w:r>
      <w:bookmarkEnd w:id="1"/>
      <w:r>
        <w:rPr>
          <w:rFonts w:hint="eastAsia" w:eastAsia="仿宋_GB2312"/>
          <w:sz w:val="28"/>
          <w:szCs w:val="28"/>
          <w:lang w:eastAsia="zh-CN" w:bidi="ar"/>
        </w:rPr>
        <w:t>！</w:t>
      </w:r>
    </w:p>
    <w:p w14:paraId="591D44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95235"/>
    <w:rsid w:val="7A5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517</Characters>
  <Lines>0</Lines>
  <Paragraphs>0</Paragraphs>
  <TotalTime>0</TotalTime>
  <ScaleCrop>false</ScaleCrop>
  <LinksUpToDate>false</LinksUpToDate>
  <CharactersWithSpaces>558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2024-11-29T07:09:00Z</dcterms:created>
  <dc:creator>ONDA</dc:creator>
  <cp:lastModifiedBy>赵赵</cp:lastModifiedBy>
  <dcterms:modified xsi:type="dcterms:W3CDTF">2024-11-29T07:54:58Z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12EDE6D5B9E24027A8323F5EFE738434_12</vt:lpwstr>
  </property>
</Properties>
</file>