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年度蜀道物流集团社会招聘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表</w:t>
      </w:r>
    </w:p>
    <w:tbl>
      <w:tblPr>
        <w:tblStyle w:val="5"/>
        <w:tblW w:w="1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758"/>
        <w:gridCol w:w="712"/>
        <w:gridCol w:w="8098"/>
        <w:gridCol w:w="13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8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监督执纪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8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1.中共正式党员，党龄3年以上</w:t>
            </w:r>
            <w:r>
              <w:rPr>
                <w:rFonts w:hint="default"/>
                <w:lang w:eastAsia="zh-CN"/>
              </w:rPr>
              <w:t>；</w:t>
            </w:r>
            <w:r>
              <w:rPr>
                <w:rFonts w:hint="default"/>
                <w:lang w:val="en-US" w:eastAsia="zh-CN"/>
              </w:rPr>
              <w:t>年龄不超过35周岁（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198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13日后</w:t>
            </w:r>
            <w:r>
              <w:rPr>
                <w:rFonts w:hint="default"/>
                <w:lang w:val="en-US" w:eastAsia="zh-CN"/>
              </w:rPr>
              <w:t>出生）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default"/>
                <w:lang w:val="en-US" w:eastAsia="zh-CN"/>
              </w:rPr>
              <w:t>具有良好的政治素质、业务素养、心理素质和履行岗位职责的身体素质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default"/>
                <w:lang w:val="en-US" w:eastAsia="zh-CN"/>
              </w:rPr>
              <w:t>热爱纪检监督工作，熟悉党内政策法规和有关法律法规；具有</w:t>
            </w:r>
            <w:r>
              <w:rPr>
                <w:rFonts w:hint="eastAsia"/>
                <w:lang w:val="en-US" w:eastAsia="zh-CN"/>
              </w:rPr>
              <w:t>较强执纪审查</w:t>
            </w:r>
            <w:r>
              <w:rPr>
                <w:rFonts w:hint="default"/>
                <w:lang w:val="en-US" w:eastAsia="zh-CN"/>
              </w:rPr>
              <w:t>能力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4.</w:t>
            </w:r>
            <w:r>
              <w:rPr>
                <w:rFonts w:hint="default"/>
                <w:lang w:val="en-US" w:eastAsia="zh-CN"/>
              </w:rPr>
              <w:t>硕士研究生及以上学历</w:t>
            </w:r>
            <w:r>
              <w:rPr>
                <w:rFonts w:hint="eastAsia"/>
                <w:lang w:val="en-US" w:eastAsia="zh-CN"/>
              </w:rPr>
              <w:t>学位，法学、文学、理学、工学类</w:t>
            </w:r>
            <w:r>
              <w:rPr>
                <w:rFonts w:hint="default"/>
                <w:lang w:val="en-US" w:eastAsia="zh-CN"/>
              </w:rPr>
              <w:t>等相关专业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</w:rPr>
              <w:t xml:space="preserve">                                                          5.</w:t>
            </w:r>
            <w:r>
              <w:rPr>
                <w:rFonts w:hint="default"/>
                <w:lang w:val="en-US" w:eastAsia="zh-CN"/>
              </w:rPr>
              <w:t>具有党政机关、国有企事业单位3年以上工作经历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default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/>
                <w:lang w:val="en-US" w:eastAsia="zh-CN"/>
              </w:rPr>
              <w:t>优先</w:t>
            </w:r>
            <w:r>
              <w:rPr>
                <w:rFonts w:hint="default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7.无经商办企情形的。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                  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eastAsia"/>
              </w:rPr>
              <w:t>备注：请应聘人员务必将符合上述招聘条件的证明材料作为附件一并上传。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信访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审理岗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8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年龄不超过35周岁（198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13日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后出生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热爱纪检监督工作，熟悉党内政策法规和有关法律法规；具有较强的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审理工作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学位，法学、文学、理学、工学类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等相关专业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5.具有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纪检监察机关审理、检察机关公诉、审判机关审判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3年以上工作经历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7.无经商办企情形的。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（片区）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周岁（198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13日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后出生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具有一定的执纪审查及公文写作能力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.本科及以上学历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学位，有高级职称且特别优秀的，可适当放宽至本科学历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具有党政机关、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事业单位、国有企业3年以上工作经历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7.无经商办企情形的。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备注：请应聘人员务必将符合上述招聘条件的证明材料作为附件一并上传。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8EEC9C6B-A65A-5201-7167-3467F6B0512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06E0F03-432F-E5AB-7167-346786073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844</Characters>
  <Lines>0</Lines>
  <Paragraphs>0</Paragraphs>
  <ScaleCrop>false</ScaleCrop>
  <LinksUpToDate>false</LinksUpToDate>
  <CharactersWithSpaces>1726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2024-07-11T14:22:00Z</dcterms:created>
  <dc:creator>左眼</dc:creator>
  <cp:lastModifiedBy>李晴的iPhone</cp:lastModifiedBy>
  <cp:lastPrinted>2024-07-11T14:26:00Z</cp:lastPrinted>
  <dcterms:modified xsi:type="dcterms:W3CDTF">2024-11-13T16:46:41Z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33EAD330153B480194C379293D375A36_13</vt:lpwstr>
  </property>
</Properties>
</file>