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附件1</w:t>
      </w:r>
    </w:p>
    <w:p>
      <w:pPr>
        <w:keepNext w:val="0"/>
        <w:keepLines w:val="0"/>
        <w:widowControl/>
        <w:suppressLineNumbers w:val="0"/>
        <w:jc w:val="center"/>
        <w:textAlignment w:val="center"/>
        <w:rPr>
          <w:rFonts w:hint="default" w:ascii="黑体" w:hAnsi="宋体" w:eastAsia="黑体" w:cs="黑体"/>
          <w:i w:val="0"/>
          <w:iCs w:val="0"/>
          <w:color w:val="000000"/>
          <w:kern w:val="0"/>
          <w:sz w:val="56"/>
          <w:szCs w:val="56"/>
          <w:u w:val="none"/>
          <w:lang w:val="en-US" w:eastAsia="zh-CN" w:bidi="ar"/>
        </w:rPr>
      </w:pPr>
      <w:r>
        <w:rPr>
          <w:rFonts w:hint="eastAsia" w:ascii="黑体" w:hAnsi="宋体" w:eastAsia="黑体" w:cs="黑体"/>
          <w:i w:val="0"/>
          <w:iCs w:val="0"/>
          <w:color w:val="000000"/>
          <w:kern w:val="0"/>
          <w:sz w:val="56"/>
          <w:szCs w:val="56"/>
          <w:u w:val="none"/>
          <w:lang w:val="en-US" w:eastAsia="zh-CN" w:bidi="ar"/>
        </w:rPr>
        <w:t>路桥集团公路隧道分公司社会招聘岗位汇总表</w:t>
      </w:r>
    </w:p>
    <w:tbl>
      <w:tblPr>
        <w:tblStyle w:val="3"/>
        <w:tblW w:w="15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613"/>
        <w:gridCol w:w="6509"/>
        <w:gridCol w:w="5548"/>
        <w:gridCol w:w="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w:t>
            </w:r>
          </w:p>
        </w:tc>
        <w:tc>
          <w:tcPr>
            <w:tcW w:w="6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岗位职责</w:t>
            </w:r>
          </w:p>
        </w:tc>
        <w:tc>
          <w:tcPr>
            <w:tcW w:w="5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任职要求</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项目工程</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管理岗</w:t>
            </w:r>
          </w:p>
        </w:tc>
        <w:tc>
          <w:tcPr>
            <w:tcW w:w="6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（1）负责编制施工技术方案和特殊过程、关键工序的作业指导方案。制定测量计划并实施工程施工测量、复测工作。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（2）负责开展技术攻关和科技创新活动，引进与实施新工艺、新技术、新材料、新设备。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（3）组织内部图纸会审，参加业主组织的设计技术交底，参与跟设计单位、监理单位和业主的工程洽商和设计变更的工作。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（4）负责对施工进度完成情况的监督检查，组织生产调度会和生产例会，有权对不符合施工技术规范、施工方案的工序进行制止和纠正。 </w:t>
            </w: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i w:val="0"/>
                <w:iCs w:val="0"/>
                <w:color w:val="000000"/>
                <w:sz w:val="22"/>
                <w:szCs w:val="22"/>
                <w:u w:val="none"/>
              </w:rPr>
              <w:t>（5）负责制定施工现场人员数量和进场材料、所需技术标准规格的计划工作，负责现场人员、机械、材料等的调度，保证施工生产正常有序推进。</w:t>
            </w:r>
          </w:p>
        </w:tc>
        <w:tc>
          <w:tcPr>
            <w:tcW w:w="5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（1）学历及专业要求：大学本科及以上学历，道路与桥梁工程、结构工程、岩土力学、隧道工程、地质学等土木类相关专业毕业。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（2）持证要求：持有一级建造师资格证书（公路专业、市政专业、铁路专业、水利水电等）。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（3）工作经历要求：有央国企工作经历优先，从事土木工程相关岗位工作8年及以上，具备工程现场管理和技术指导经验。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（4）年龄要求：40周岁及以下，具有高级工程师职称可适当放宽。</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项目工程技术员岗</w:t>
            </w:r>
          </w:p>
        </w:tc>
        <w:tc>
          <w:tcPr>
            <w:tcW w:w="6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（1）熟悉设计施工图并参加施工图的自审和会审。学习和贯彻工程施工中的各项规程、规范和标准。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（2）编制单位工程的进度控制计划和月(旬)作业计划，并相应编制劳动力、材料、周转材料和机械设备的计划，经项目经理批准后负责实施。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（3）严格按施工图、技术规范和施工组织设计要求及标准组织施工，合理安排和使用劳动力、材料和机械设备。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（4）负责管辖范围内技术、质量、安全和文明施工管理，施工前必须认真做好对作业班组和协作队伍的技术、质量、安全交底工作。负责对质量、安全等项目检查中所存在问题的整改回复。</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（5）负责管辖范围内的技术质量内业工作，认真做好施工日志记录，及时收集整理技术资料和竣工验收资料。</w:t>
            </w:r>
          </w:p>
        </w:tc>
        <w:tc>
          <w:tcPr>
            <w:tcW w:w="5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（1）学历及专业要求：大学本科及以上学历，道路与桥梁工程、结构工程、岩土力学、隧道工程、地质学等土木类相关专业毕业。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（2）持证要求：持有二级及以上建造师资格证书。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（3）工作经历要求：有央国企工作经历、地质工程经历优先，从事土木工程相关岗位工作5年及以上，具备公路、桥梁工程现场施工管理经验。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（4）年龄要求：35周岁及以下。</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项目测量岗</w:t>
            </w:r>
          </w:p>
        </w:tc>
        <w:tc>
          <w:tcPr>
            <w:tcW w:w="6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（1）认真执行各种施工规范和技术标准，不断增强责任感和质量意识，对测量放线造成的差错及损失负直接责任；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（2）参与测量相关的设计文件复核工作；负责项目控制测量、总体测量方案以及专项测量方案（特大桥、特长隧道、特殊观测等）的编制、报批、变更工作；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（3）熟悉施工图纸，按照图纸和控制点做好项目施工放样、成品复测、一般变形观测等日常测量工作，负责测量过程中原始数据的记录保存；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（4）负责建立仪器管理台账、仪器设备日常检校及定期送检，确保仪器有效运行；负责建立测量成果、复核测量管理等台账；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（5）督促检查、指导协作队伍的日常工程测量工作并形成测量工作检查记录表；负责测量桩点保护工作。</w:t>
            </w:r>
          </w:p>
        </w:tc>
        <w:tc>
          <w:tcPr>
            <w:tcW w:w="5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（1）学历及专业要求：大学本科及以上学历，工程测量、航测、地理信息等土木类相关专业毕业。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（2）职称和持证要求：具有测绘工程师专业技术职称或持有注册测绘师资格证书。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（3）工作经历：有央国企工作经历优先，从事工程测量相关岗位工作5年及以上，熟悉公路、桥梁、隧道工程测绘技术。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（4）年龄要求：40周岁及以下。</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项目合同岗</w:t>
            </w:r>
          </w:p>
        </w:tc>
        <w:tc>
          <w:tcPr>
            <w:tcW w:w="6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（1）负责合同签订前对合同初稿的审查、修订及对合同订立方的资格审核、标的确认，并参与合同谈判。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（2）负责项目工程管理类合同的订立、履行、变更、转让、解除和终止，并及时将重要问题向上级单位报批。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（3）负责向上级单位报送工程计量报表并追踪反馈情况；负责生产统计资料的汇总管理和审查。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（4）负责分包合同的履行监督、分包工程计量与结算及分包方履约评价，负责对工程价款结算进行复核和审查。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（5）负责项目风险管理，进行合同风险分析，制定风险管理对策，并督导相关部门执行。</w:t>
            </w:r>
          </w:p>
        </w:tc>
        <w:tc>
          <w:tcPr>
            <w:tcW w:w="5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（1）学历及专业要求：大学本科及以上学历，工程造价、工程管理等土木类相关专业毕业。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（2）持证要求：持有一级造价工程师资格证书，市政、水利水电、房建等相关专业优先。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（3）工作经历要求：有央国企工作经历优先，从事公路、房建、市政、水利水电等合同造价相关岗位工作5年及以上。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（4）年龄要求：40周岁及以下。</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项目安全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管理岗</w:t>
            </w:r>
          </w:p>
        </w:tc>
        <w:tc>
          <w:tcPr>
            <w:tcW w:w="6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（1）认真贯彻落实国家有关安全生产法律法规和公司相关规章制度；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（2）参与拟订项目安全生产规章制度、安全操作规程；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（3）组织或参与安全生产教育和培训；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（4）参与项目安全风险辨识，根据安全风险类别和等级建立项目安全风险数据库、重大风险数据库，督促落实安全风险防控措施；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（5）组织落实安全风险分级管控和隐患排查治理双重预防机制，督促落实项目重大危险源的安全管理措施，提出改进安全生产管理的建议；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（6）督促落实特种设备设施验收和维护保养工作；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（7）督促落实安全防护设施设备和个人劳动防护用品管理；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（8）制止和纠正违章指挥、强令冒险作业、违反操作规程的行为；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（9）负责项目消防安全管理，执行国家有关消防安全的法律法规，组织开展消防安全检查，消除火灾隐患，落实消防责任，组织建立义务消防队，并实施消防培训、演练等相关消防安全管理工作；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（10）编制安全生产费用使用计划，监督、检查安全生产投入情况；</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（11）参与应急救援预案编制，组织或者参与项目应急救援演练，如实记录应急演练情况，参与事故应急救援；</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（12）及时、如实报告生产安全事故，依法配合事故调查和处理；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（13）主持安全生产领导小组办公室日常工作。</w:t>
            </w:r>
          </w:p>
        </w:tc>
        <w:tc>
          <w:tcPr>
            <w:tcW w:w="5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（1）学历及专业要求：大学本科及以上学历，安全环保类、土木工程类等相关专业毕业。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（2）持证要求：持有注册安全工程师证书或环境影响评价工程师证书。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（3）工作经历要求：有央国企工作经历优先，从事安全管理相关岗位工作5年及以上，熟悉公路、桥梁、隧道现场施工安全管理工作。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（4）年龄要求：35周岁及以下，具有高级工程师职称或一级建造师者可适当放宽，不超过40周岁。</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项目综合</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管理岗</w:t>
            </w:r>
          </w:p>
        </w:tc>
        <w:tc>
          <w:tcPr>
            <w:tcW w:w="6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（1）认真贯彻执行上级单位相关的制度、规定、办法，主管综合办工作；及时向主管及分管领导汇报工作的开展情况、存在问题及改进建议或意见。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（2）负责起草项目综合性工作计划、工作总结、决议、规划和报告，及时了解和发现工作中的新情况、新问题，提出解决问题的办法、建议。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（3）负责项目大、中型会议及项目办公会的安排和布置，并督促和检查会议决议的执行情况。</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（4）负责保管项目公章，牵头处理项目分部收发文及发文的审核、用印、报送、归档保存等工作。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（5）负责组织项目各类人员的考核、评价、奖惩工作，安全保卫、信访工作，抓好工作人员的思想政治教育，充分调动员工积极性。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（6）负责做好行政用车的调度与管理工作，牵头安排办公用品的采购与发放以及员工食宿的安排工作。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（7）负责项目对外的企业形象宣传和推广，策划项目分部驻地形象和施工现场标准化建设的对外宣传、广告制作工作。</w:t>
            </w:r>
          </w:p>
        </w:tc>
        <w:tc>
          <w:tcPr>
            <w:tcW w:w="5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（1）学历及专业要求：全日制本科及以上学历，工商管理、新闻传播、中文等文科类相关专业毕业。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（2）工作经历要求：具有央国企、政府事业单位或官方媒体单位等从事办公室行政事务、信访、维稳等相关工作经历3年及以上，中共党员优先。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（3）年龄要求：35周岁及以下。</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1"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项目物资</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设备岗</w:t>
            </w:r>
          </w:p>
        </w:tc>
        <w:tc>
          <w:tcPr>
            <w:tcW w:w="6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（1）认真贯彻执行上级下达的物资设备管理制度、办法、规程、标准及各项技术经济定额等。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（2）编制本项目主要物资全期、年度、月计划及设备使用计划，并按计划和相关规定组织实施。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（3）严格按照采购管理办法规定对物资设备进行采购，抓好对所采购物资设备的验收、报检、贮存、包装防护、验证、款项结算和资料归档等工作。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（4）严格按照设备管理制度的相关要求，负责现场设备管理、使用、维修、保养和安全生产指导、监督等工作，确保设备正常使用。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（5）负责组织有关人员定期进行物资销耗盈亏分析和设备技术状况的检查工作，针对问题限期整改，并核查其整改结果。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（6）负责项目物资设备的调配工作。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（7）负责安排、指导、监督本部门人员全面落实其工作职责。协调、配合相关部门的工作。</w:t>
            </w:r>
          </w:p>
        </w:tc>
        <w:tc>
          <w:tcPr>
            <w:tcW w:w="5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（1）学历及专业要求：全日制本科及以上学历，机械、工程等相关专业毕业。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（2）职称要求：具有初级及以上职称（工程或经济类）。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（3）工作经历要求：从事物资设备管理相关工作3年及以上。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（4）年龄要求：40周岁及以下。</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1"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项目TBM操作人员岗</w:t>
            </w:r>
          </w:p>
        </w:tc>
        <w:tc>
          <w:tcPr>
            <w:tcW w:w="6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（1）TBM机电总负责：液压（泵、阀、执行元件、管路等）、电气、机械、维保、状态监测；风、水、电、网延伸，电汽设备维保。</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（2）日常皮带维保巡查调整，延伸材料计划，皮带硫化；掘进报表、维保记录、刀具消耗记录的统计回归，油料检测记录等。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（3）保持洞内外讯号沟通、跟踪操作面板提示，动态调整掘进参数、总体把控TBM掘进速度与施工节奏；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敏感察觉围岩变化及报警数据提示，迅捷把控；摸索规律，根据权限有效处理参数设定、控制不良地质条件相应掘进参数；精准、柔和操纵激光导向，避免矫枉过正、损伤刀具。运行期间巡查设备运行状态、撑靴换步是否干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（5）TBM施工中需严格填写掘进报告，对简单停机和长时间故障或事故需分别记录清楚对主界面各项故障指示冷静准确判断并进行相应设备操作。</w:t>
            </w:r>
          </w:p>
        </w:tc>
        <w:tc>
          <w:tcPr>
            <w:tcW w:w="5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（1）学历及专业要求：大学专科及以上学历，机械、工程等相关专业毕业。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（2）持证要求：持有TBM相关操作证。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（3）工作经历要求：从事TBM或盾构机管理相关工作3年及以上，且具有TBM或盾构机电气维保、皮带运输维保、主司机等实操经验。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（4）年龄要求：40周岁及以下。</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5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bl>
    <w:p>
      <w:pPr>
        <w:ind w:firstLine="840" w:firstLineChars="400"/>
      </w:pPr>
      <w:r>
        <w:rPr>
          <w:rFonts w:hint="eastAsia"/>
          <w:lang w:eastAsia="zh-CN"/>
        </w:rPr>
        <w:t>备注：除满足以上岗位</w:t>
      </w:r>
      <w:r>
        <w:rPr>
          <w:rFonts w:hint="eastAsia"/>
          <w:lang w:val="en-US" w:eastAsia="zh-CN"/>
        </w:rPr>
        <w:t>任职要求</w:t>
      </w:r>
      <w:r>
        <w:rPr>
          <w:rFonts w:hint="eastAsia"/>
          <w:lang w:eastAsia="zh-CN"/>
        </w:rPr>
        <w:t>外，还须满足招聘启事第四条</w:t>
      </w:r>
      <w:r>
        <w:rPr>
          <w:rFonts w:hint="eastAsia"/>
          <w:lang w:val="en-US" w:eastAsia="zh-CN"/>
        </w:rPr>
        <w:t>中的</w:t>
      </w:r>
      <w:r>
        <w:rPr>
          <w:rFonts w:hint="eastAsia"/>
          <w:lang w:eastAsia="zh-CN"/>
        </w:rPr>
        <w:t>基本条件。</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ZjY4MzJmN2Q2MzhmMTQyNDQ1YzI5ZTE1YTE0MWUifQ=="/>
  </w:docVars>
  <w:rsids>
    <w:rsidRoot w:val="029F207C"/>
    <w:rsid w:val="029F207C"/>
    <w:rsid w:val="18E70CAE"/>
    <w:rsid w:val="3B690306"/>
    <w:rsid w:val="3D6246BB"/>
    <w:rsid w:val="5B215DD5"/>
    <w:rsid w:val="7456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b/>
      <w:bCs/>
      <w:sz w:val="36"/>
    </w:rPr>
  </w:style>
  <w:style w:type="character" w:styleId="5">
    <w:name w:val="Hyperlink"/>
    <w:basedOn w:val="4"/>
    <w:qFormat/>
    <w:uiPriority w:val="0"/>
    <w:rPr>
      <w:color w:val="0000FF"/>
      <w:u w:val="single"/>
    </w:rPr>
  </w:style>
  <w:style w:type="paragraph" w:customStyle="1" w:styleId="6">
    <w:name w:val="正文标题"/>
    <w:basedOn w:val="1"/>
    <w:next w:val="1"/>
    <w:qFormat/>
    <w:uiPriority w:val="0"/>
    <w:pPr>
      <w:keepNext/>
      <w:keepLines/>
      <w:spacing w:beforeLines="0" w:afterLines="0" w:line="560" w:lineRule="exact"/>
      <w:jc w:val="center"/>
      <w:outlineLvl w:val="0"/>
    </w:pPr>
    <w:rPr>
      <w:rFonts w:hint="eastAsia" w:ascii="Times New Roman" w:hAnsi="Times New Roman" w:eastAsia="方正小标宋简体" w:cs="Times New Roman"/>
      <w:kern w:val="44"/>
      <w:sz w:val="36"/>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2024-10-09T01:33:00Z</dcterms:created>
  <dc:creator>Chelsea</dc:creator>
  <cp:lastModifiedBy>余佩霓</cp:lastModifiedBy>
  <dcterms:modified xsi:type="dcterms:W3CDTF">2024-10-10T08:05:48Z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995ED45E42DD4F5783E6AC6E0646AF31_11</vt:lpwstr>
  </property>
</Properties>
</file>