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中央机关及其直属机构2023年度考试录用公务员公共科目笔试考试大纲</w:t>
      </w:r>
    </w:p>
    <w:p>
      <w:pPr>
        <w:pStyle w:val="3"/>
        <w:keepNext w:val="0"/>
        <w:keepLines w:val="0"/>
        <w:widowControl/>
        <w:suppressLineNumbers w:val="0"/>
        <w:spacing w:line="444" w:lineRule="atLeast"/>
        <w:ind w:left="0" w:firstLine="516"/>
        <w:jc w:val="both"/>
      </w:pPr>
      <w:r>
        <w:rPr>
          <w:rFonts w:ascii="仿宋_GB2312" w:eastAsia="仿宋_GB2312" w:cs="仿宋_GB2312"/>
          <w:sz w:val="25"/>
          <w:szCs w:val="25"/>
        </w:rPr>
        <w:t>为便于报考者充分了解中央机关及其直属机构</w:t>
      </w:r>
      <w:r>
        <w:rPr>
          <w:sz w:val="25"/>
          <w:szCs w:val="25"/>
        </w:rPr>
        <w:t>2023</w:t>
      </w:r>
      <w:r>
        <w:rPr>
          <w:rFonts w:hint="default" w:ascii="仿宋_GB2312" w:eastAsia="仿宋_GB2312" w:cs="仿宋_GB2312"/>
          <w:sz w:val="25"/>
          <w:szCs w:val="25"/>
        </w:rPr>
        <w:t>年度考试录用公务员公共科目笔试，特制定本大纲。</w:t>
      </w:r>
    </w:p>
    <w:p>
      <w:pPr>
        <w:pStyle w:val="3"/>
        <w:keepNext w:val="0"/>
        <w:keepLines w:val="0"/>
        <w:widowControl/>
        <w:suppressLineNumbers w:val="0"/>
        <w:spacing w:line="444" w:lineRule="atLeast"/>
        <w:ind w:left="0" w:firstLine="516"/>
        <w:jc w:val="both"/>
      </w:pPr>
      <w:r>
        <w:rPr>
          <w:rFonts w:ascii="黑体" w:hAnsi="宋体" w:eastAsia="黑体" w:cs="黑体"/>
          <w:sz w:val="25"/>
          <w:szCs w:val="25"/>
        </w:rPr>
        <w:t>一、笔试内容</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中央机关及其直属机构</w:t>
      </w:r>
      <w:r>
        <w:rPr>
          <w:sz w:val="25"/>
          <w:szCs w:val="25"/>
        </w:rPr>
        <w:t>2023</w:t>
      </w:r>
      <w:r>
        <w:rPr>
          <w:rFonts w:hint="default" w:ascii="仿宋_GB2312" w:eastAsia="仿宋_GB2312" w:cs="仿宋_GB2312"/>
          <w:sz w:val="25"/>
          <w:szCs w:val="25"/>
        </w:rPr>
        <w:t>年度考试录用公务员公共科目笔试分为行政职业能力测验和申论两科，主要测查从事公务员工作应当具备的基本能力和基本素质，特别是用习近平新时代中国特色社会主义思想指导分析和解决问题的能力。</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公共科目笔试全部采用闭卷考试的方式。其中，行政职业能力测验为客观性试题，考试时限</w:t>
      </w:r>
      <w:r>
        <w:rPr>
          <w:sz w:val="25"/>
          <w:szCs w:val="25"/>
        </w:rPr>
        <w:t>120</w:t>
      </w:r>
      <w:r>
        <w:rPr>
          <w:rFonts w:hint="default" w:ascii="仿宋_GB2312" w:eastAsia="仿宋_GB2312" w:cs="仿宋_GB2312"/>
          <w:sz w:val="25"/>
          <w:szCs w:val="25"/>
        </w:rPr>
        <w:t>分钟，满分</w:t>
      </w:r>
      <w:r>
        <w:rPr>
          <w:sz w:val="25"/>
          <w:szCs w:val="25"/>
        </w:rPr>
        <w:t>100</w:t>
      </w:r>
      <w:r>
        <w:rPr>
          <w:rFonts w:hint="default" w:ascii="仿宋_GB2312" w:eastAsia="仿宋_GB2312" w:cs="仿宋_GB2312"/>
          <w:sz w:val="25"/>
          <w:szCs w:val="25"/>
        </w:rPr>
        <w:t>分。申论为主观性试题，考试时限</w:t>
      </w:r>
      <w:r>
        <w:rPr>
          <w:sz w:val="25"/>
          <w:szCs w:val="25"/>
        </w:rPr>
        <w:t>180</w:t>
      </w:r>
      <w:r>
        <w:rPr>
          <w:rFonts w:hint="default" w:ascii="仿宋_GB2312" w:eastAsia="仿宋_GB2312" w:cs="仿宋_GB2312"/>
          <w:sz w:val="25"/>
          <w:szCs w:val="25"/>
        </w:rPr>
        <w:t>分钟，满分</w:t>
      </w:r>
      <w:r>
        <w:rPr>
          <w:sz w:val="25"/>
          <w:szCs w:val="25"/>
        </w:rPr>
        <w:t>100</w:t>
      </w:r>
      <w:r>
        <w:rPr>
          <w:rFonts w:hint="default" w:ascii="仿宋_GB2312" w:eastAsia="仿宋_GB2312" w:cs="仿宋_GB2312"/>
          <w:sz w:val="25"/>
          <w:szCs w:val="25"/>
        </w:rPr>
        <w:t>分。</w:t>
      </w:r>
    </w:p>
    <w:p>
      <w:pPr>
        <w:pStyle w:val="3"/>
        <w:keepNext w:val="0"/>
        <w:keepLines w:val="0"/>
        <w:widowControl/>
        <w:suppressLineNumbers w:val="0"/>
        <w:spacing w:line="444" w:lineRule="atLeast"/>
        <w:ind w:left="0" w:firstLine="516"/>
        <w:jc w:val="both"/>
      </w:pPr>
      <w:r>
        <w:rPr>
          <w:rFonts w:hint="eastAsia" w:ascii="黑体" w:hAnsi="宋体" w:eastAsia="黑体" w:cs="黑体"/>
          <w:sz w:val="25"/>
          <w:szCs w:val="25"/>
        </w:rPr>
        <w:t>二、行政职业能力测验</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行政职业能力测验主要包括常识判断、言语理解与表达、数量关系、判断推理和资料分析等部分。</w:t>
      </w:r>
    </w:p>
    <w:p>
      <w:pPr>
        <w:pStyle w:val="3"/>
        <w:keepNext w:val="0"/>
        <w:keepLines w:val="0"/>
        <w:widowControl/>
        <w:suppressLineNumbers w:val="0"/>
        <w:spacing w:line="444" w:lineRule="atLeast"/>
        <w:ind w:left="0" w:firstLine="516"/>
        <w:jc w:val="both"/>
      </w:pPr>
      <w:r>
        <w:rPr>
          <w:rFonts w:ascii="楷体_GB2312" w:eastAsia="楷体_GB2312" w:cs="楷体_GB2312"/>
          <w:sz w:val="25"/>
          <w:szCs w:val="25"/>
        </w:rPr>
        <w:t>（一）常识判断。</w:t>
      </w:r>
      <w:r>
        <w:rPr>
          <w:rFonts w:hint="default" w:ascii="仿宋_GB2312" w:eastAsia="仿宋_GB2312" w:cs="仿宋_GB2312"/>
          <w:sz w:val="25"/>
          <w:szCs w:val="25"/>
        </w:rPr>
        <w:t>主要测查报考者在政治、经济、文化、科技等方面应知应会的基本知识以及运用这些知识进行分析判断的基本能力。</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1</w:t>
      </w:r>
      <w:r>
        <w:rPr>
          <w:rFonts w:hint="default" w:ascii="楷体_GB2312" w:eastAsia="楷体_GB2312" w:cs="楷体_GB2312"/>
          <w:sz w:val="25"/>
          <w:szCs w:val="25"/>
        </w:rPr>
        <w:t>：发展必须是科学发展，必须坚定不移贯彻创新、协调、绿色、开放、共享的发展理念。下列与之有关的说法，正确的有几项？</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①创新发展注重的是解决发展动力问题</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②协调发展注重的是解决社会公平正义问题</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③绿色发展注重的是解决人与自然和谐共生问题</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④开放发展注重的是解决发展内外联动问题</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⑤共享发展注重的是解决发展不平衡问题</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w:t>
      </w:r>
      <w:r>
        <w:rPr>
          <w:sz w:val="25"/>
          <w:szCs w:val="25"/>
        </w:rPr>
        <w:t>1                                            B</w:t>
      </w:r>
      <w:r>
        <w:rPr>
          <w:rFonts w:hint="default" w:ascii="楷体_GB2312" w:eastAsia="楷体_GB2312" w:cs="楷体_GB2312"/>
          <w:sz w:val="25"/>
          <w:szCs w:val="25"/>
        </w:rPr>
        <w:t>．</w:t>
      </w:r>
      <w:r>
        <w:rPr>
          <w:sz w:val="25"/>
          <w:szCs w:val="25"/>
        </w:rPr>
        <w:t>2</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w:t>
      </w:r>
      <w:r>
        <w:rPr>
          <w:sz w:val="25"/>
          <w:szCs w:val="25"/>
        </w:rPr>
        <w:t>3                                            D</w:t>
      </w:r>
      <w:r>
        <w:rPr>
          <w:rFonts w:hint="default" w:ascii="楷体_GB2312" w:eastAsia="楷体_GB2312" w:cs="楷体_GB2312"/>
          <w:sz w:val="25"/>
          <w:szCs w:val="25"/>
        </w:rPr>
        <w:t>．</w:t>
      </w:r>
      <w:r>
        <w:rPr>
          <w:sz w:val="25"/>
          <w:szCs w:val="25"/>
        </w:rPr>
        <w:t>4</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C</w:t>
      </w:r>
      <w:r>
        <w:rPr>
          <w:rFonts w:hint="default" w:ascii="楷体_GB2312" w:eastAsia="楷体_GB2312" w:cs="楷体_GB2312"/>
          <w:sz w:val="25"/>
          <w:szCs w:val="25"/>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sz w:val="25"/>
          <w:szCs w:val="25"/>
        </w:rPr>
        <w:t>C</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2</w:t>
      </w:r>
      <w:r>
        <w:rPr>
          <w:rFonts w:hint="default" w:ascii="楷体_GB2312" w:eastAsia="楷体_GB2312" w:cs="楷体_GB2312"/>
          <w:sz w:val="25"/>
          <w:szCs w:val="25"/>
        </w:rPr>
        <w:t>：“七一勋章”获得者都来自人民、植根人民，是立足本职、默默奉献的平凡英雄。他们的事迹可学可做，他们的精神可追可及。以下“七一勋章”获得者与其先进事迹表述对应正确的是：</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．张桂梅</w:t>
      </w:r>
      <w:r>
        <w:rPr>
          <w:sz w:val="25"/>
          <w:szCs w:val="25"/>
        </w:rPr>
        <w:t>——</w:t>
      </w:r>
      <w:r>
        <w:rPr>
          <w:rFonts w:hint="default" w:ascii="楷体_GB2312" w:eastAsia="楷体_GB2312" w:cs="楷体_GB2312"/>
          <w:sz w:val="25"/>
          <w:szCs w:val="25"/>
        </w:rPr>
        <w:t>坚持志愿服务十余载</w:t>
      </w:r>
      <w:r>
        <w:t> </w:t>
      </w:r>
      <w:r>
        <w:rPr>
          <w:rFonts w:hint="default" w:ascii="楷体_GB2312" w:eastAsia="楷体_GB2312" w:cs="楷体_GB2312"/>
          <w:sz w:val="25"/>
          <w:szCs w:val="25"/>
        </w:rPr>
        <w:t>群众心中的</w:t>
      </w:r>
      <w:r>
        <w:rPr>
          <w:sz w:val="25"/>
          <w:szCs w:val="25"/>
        </w:rPr>
        <w:t>“</w:t>
      </w:r>
      <w:r>
        <w:rPr>
          <w:rFonts w:hint="default" w:ascii="楷体_GB2312" w:eastAsia="楷体_GB2312" w:cs="楷体_GB2312"/>
          <w:sz w:val="25"/>
          <w:szCs w:val="25"/>
        </w:rPr>
        <w:t>活雷锋</w:t>
      </w:r>
      <w:r>
        <w:rPr>
          <w:sz w:val="25"/>
          <w:szCs w:val="25"/>
        </w:rPr>
        <w:t>”</w:t>
      </w:r>
    </w:p>
    <w:p>
      <w:pPr>
        <w:pStyle w:val="3"/>
        <w:keepNext w:val="0"/>
        <w:keepLines w:val="0"/>
        <w:widowControl/>
        <w:suppressLineNumbers w:val="0"/>
        <w:spacing w:line="444" w:lineRule="atLeast"/>
        <w:ind w:left="0" w:firstLine="516"/>
        <w:jc w:val="both"/>
      </w:pPr>
      <w:r>
        <w:rPr>
          <w:sz w:val="25"/>
          <w:szCs w:val="25"/>
        </w:rPr>
        <w:t>B</w:t>
      </w:r>
      <w:r>
        <w:rPr>
          <w:rFonts w:hint="default" w:ascii="楷体_GB2312" w:eastAsia="楷体_GB2312" w:cs="楷体_GB2312"/>
          <w:sz w:val="25"/>
          <w:szCs w:val="25"/>
        </w:rPr>
        <w:t>．王兰花</w:t>
      </w:r>
      <w:r>
        <w:rPr>
          <w:sz w:val="25"/>
          <w:szCs w:val="25"/>
        </w:rPr>
        <w:t>——</w:t>
      </w:r>
      <w:r>
        <w:rPr>
          <w:rFonts w:hint="default" w:ascii="楷体_GB2312" w:eastAsia="楷体_GB2312" w:cs="楷体_GB2312"/>
          <w:sz w:val="25"/>
          <w:szCs w:val="25"/>
        </w:rPr>
        <w:t>点亮贫困山区女孩梦想的</w:t>
      </w:r>
      <w:r>
        <w:rPr>
          <w:sz w:val="25"/>
          <w:szCs w:val="25"/>
        </w:rPr>
        <w:t>“</w:t>
      </w:r>
      <w:r>
        <w:rPr>
          <w:rFonts w:hint="default" w:ascii="楷体_GB2312" w:eastAsia="楷体_GB2312" w:cs="楷体_GB2312"/>
          <w:sz w:val="25"/>
          <w:szCs w:val="25"/>
        </w:rPr>
        <w:t>校长妈妈</w:t>
      </w:r>
      <w:r>
        <w:rPr>
          <w:sz w:val="25"/>
          <w:szCs w:val="25"/>
        </w:rPr>
        <w:t>”</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．孙景坤</w:t>
      </w:r>
      <w:r>
        <w:rPr>
          <w:sz w:val="25"/>
          <w:szCs w:val="25"/>
        </w:rPr>
        <w:t>——</w:t>
      </w:r>
      <w:r>
        <w:rPr>
          <w:rFonts w:hint="default" w:ascii="楷体_GB2312" w:eastAsia="楷体_GB2312" w:cs="楷体_GB2312"/>
          <w:sz w:val="25"/>
          <w:szCs w:val="25"/>
        </w:rPr>
        <w:t>公而忘私</w:t>
      </w:r>
      <w:r>
        <w:t> </w:t>
      </w:r>
      <w:r>
        <w:rPr>
          <w:rFonts w:hint="default" w:ascii="楷体_GB2312" w:eastAsia="楷体_GB2312" w:cs="楷体_GB2312"/>
          <w:sz w:val="25"/>
          <w:szCs w:val="25"/>
        </w:rPr>
        <w:t>永葆革命本色的战斗功臣</w:t>
      </w:r>
    </w:p>
    <w:p>
      <w:pPr>
        <w:pStyle w:val="3"/>
        <w:keepNext w:val="0"/>
        <w:keepLines w:val="0"/>
        <w:widowControl/>
        <w:suppressLineNumbers w:val="0"/>
        <w:spacing w:line="444" w:lineRule="atLeast"/>
        <w:ind w:left="0" w:firstLine="516"/>
        <w:jc w:val="both"/>
      </w:pPr>
      <w:r>
        <w:rPr>
          <w:sz w:val="25"/>
          <w:szCs w:val="25"/>
        </w:rPr>
        <w:t>D</w:t>
      </w:r>
      <w:r>
        <w:rPr>
          <w:rFonts w:hint="default" w:ascii="楷体_GB2312" w:eastAsia="楷体_GB2312" w:cs="楷体_GB2312"/>
          <w:sz w:val="25"/>
          <w:szCs w:val="25"/>
        </w:rPr>
        <w:t>．李宏塔</w:t>
      </w:r>
      <w:r>
        <w:rPr>
          <w:sz w:val="25"/>
          <w:szCs w:val="25"/>
        </w:rPr>
        <w:t>——</w:t>
      </w:r>
      <w:r>
        <w:rPr>
          <w:rFonts w:hint="default" w:ascii="楷体_GB2312" w:eastAsia="楷体_GB2312" w:cs="楷体_GB2312"/>
          <w:sz w:val="25"/>
          <w:szCs w:val="25"/>
        </w:rPr>
        <w:t>为国护海寸步不让</w:t>
      </w:r>
      <w:r>
        <w:t> </w:t>
      </w:r>
      <w:r>
        <w:rPr>
          <w:rFonts w:hint="default" w:ascii="楷体_GB2312" w:eastAsia="楷体_GB2312" w:cs="楷体_GB2312"/>
          <w:sz w:val="25"/>
          <w:szCs w:val="25"/>
        </w:rPr>
        <w:t>带领群众共同致富</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C</w:t>
      </w:r>
      <w:r>
        <w:rPr>
          <w:rFonts w:hint="default" w:ascii="楷体_GB2312" w:eastAsia="楷体_GB2312" w:cs="楷体_GB2312"/>
          <w:sz w:val="25"/>
          <w:szCs w:val="25"/>
        </w:rPr>
        <w:t>。部分“七一勋章”获得者的先进事迹分别是：王兰花</w:t>
      </w:r>
      <w:r>
        <w:rPr>
          <w:sz w:val="25"/>
          <w:szCs w:val="25"/>
        </w:rPr>
        <w:t>——</w:t>
      </w:r>
      <w:r>
        <w:rPr>
          <w:rFonts w:hint="default" w:ascii="楷体_GB2312" w:eastAsia="楷体_GB2312" w:cs="楷体_GB2312"/>
          <w:sz w:val="25"/>
          <w:szCs w:val="25"/>
        </w:rPr>
        <w:t>坚持志愿服务十余载</w:t>
      </w:r>
      <w:r>
        <w:t> </w:t>
      </w:r>
      <w:r>
        <w:rPr>
          <w:rFonts w:hint="default" w:ascii="楷体_GB2312" w:eastAsia="楷体_GB2312" w:cs="楷体_GB2312"/>
          <w:sz w:val="25"/>
          <w:szCs w:val="25"/>
        </w:rPr>
        <w:t>群众心中的</w:t>
      </w:r>
      <w:r>
        <w:rPr>
          <w:sz w:val="25"/>
          <w:szCs w:val="25"/>
        </w:rPr>
        <w:t>“</w:t>
      </w:r>
      <w:r>
        <w:rPr>
          <w:rFonts w:hint="default" w:ascii="楷体_GB2312" w:eastAsia="楷体_GB2312" w:cs="楷体_GB2312"/>
          <w:sz w:val="25"/>
          <w:szCs w:val="25"/>
        </w:rPr>
        <w:t>活雷锋</w:t>
      </w:r>
      <w:r>
        <w:rPr>
          <w:sz w:val="25"/>
          <w:szCs w:val="25"/>
        </w:rPr>
        <w:t>”</w:t>
      </w:r>
      <w:r>
        <w:rPr>
          <w:rFonts w:hint="default" w:ascii="楷体_GB2312" w:eastAsia="楷体_GB2312" w:cs="楷体_GB2312"/>
          <w:sz w:val="25"/>
          <w:szCs w:val="25"/>
        </w:rPr>
        <w:t>，张桂梅</w:t>
      </w:r>
      <w:r>
        <w:rPr>
          <w:sz w:val="25"/>
          <w:szCs w:val="25"/>
        </w:rPr>
        <w:t>——</w:t>
      </w:r>
      <w:r>
        <w:rPr>
          <w:rFonts w:hint="default" w:ascii="楷体_GB2312" w:eastAsia="楷体_GB2312" w:cs="楷体_GB2312"/>
          <w:sz w:val="25"/>
          <w:szCs w:val="25"/>
        </w:rPr>
        <w:t>点亮贫困山区女孩梦想的</w:t>
      </w:r>
      <w:r>
        <w:rPr>
          <w:sz w:val="25"/>
          <w:szCs w:val="25"/>
        </w:rPr>
        <w:t>“</w:t>
      </w:r>
      <w:r>
        <w:rPr>
          <w:rFonts w:hint="default" w:ascii="楷体_GB2312" w:eastAsia="楷体_GB2312" w:cs="楷体_GB2312"/>
          <w:sz w:val="25"/>
          <w:szCs w:val="25"/>
        </w:rPr>
        <w:t>校长妈妈</w:t>
      </w:r>
      <w:r>
        <w:rPr>
          <w:sz w:val="25"/>
          <w:szCs w:val="25"/>
        </w:rPr>
        <w:t>”</w:t>
      </w:r>
      <w:r>
        <w:rPr>
          <w:rFonts w:hint="default" w:ascii="楷体_GB2312" w:eastAsia="楷体_GB2312" w:cs="楷体_GB2312"/>
          <w:sz w:val="25"/>
          <w:szCs w:val="25"/>
        </w:rPr>
        <w:t>，孙景坤</w:t>
      </w:r>
      <w:r>
        <w:rPr>
          <w:sz w:val="25"/>
          <w:szCs w:val="25"/>
        </w:rPr>
        <w:t>——</w:t>
      </w:r>
      <w:r>
        <w:rPr>
          <w:rFonts w:hint="default" w:ascii="楷体_GB2312" w:eastAsia="楷体_GB2312" w:cs="楷体_GB2312"/>
          <w:sz w:val="25"/>
          <w:szCs w:val="25"/>
        </w:rPr>
        <w:t>公而忘私</w:t>
      </w:r>
      <w:r>
        <w:t> </w:t>
      </w:r>
      <w:r>
        <w:rPr>
          <w:rFonts w:hint="default" w:ascii="楷体_GB2312" w:eastAsia="楷体_GB2312" w:cs="楷体_GB2312"/>
          <w:sz w:val="25"/>
          <w:szCs w:val="25"/>
        </w:rPr>
        <w:t>永葆革命本色的战斗功臣，李宏塔</w:t>
      </w:r>
      <w:r>
        <w:rPr>
          <w:sz w:val="25"/>
          <w:szCs w:val="25"/>
        </w:rPr>
        <w:t>——</w:t>
      </w:r>
      <w:r>
        <w:rPr>
          <w:rFonts w:hint="default" w:ascii="楷体_GB2312" w:eastAsia="楷体_GB2312" w:cs="楷体_GB2312"/>
          <w:sz w:val="25"/>
          <w:szCs w:val="25"/>
        </w:rPr>
        <w:t>共产党人革命传统</w:t>
      </w:r>
      <w:r>
        <w:t> </w:t>
      </w:r>
      <w:r>
        <w:rPr>
          <w:rFonts w:hint="default" w:ascii="楷体_GB2312" w:eastAsia="楷体_GB2312" w:cs="楷体_GB2312"/>
          <w:sz w:val="25"/>
          <w:szCs w:val="25"/>
        </w:rPr>
        <w:t>优良家风的传承人。因此，正确答案为</w:t>
      </w:r>
      <w:r>
        <w:rPr>
          <w:sz w:val="25"/>
          <w:szCs w:val="25"/>
        </w:rPr>
        <w:t>C</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3</w:t>
      </w:r>
      <w:r>
        <w:rPr>
          <w:rFonts w:hint="default" w:ascii="楷体_GB2312" w:eastAsia="楷体_GB2312" w:cs="楷体_GB2312"/>
          <w:sz w:val="25"/>
          <w:szCs w:val="25"/>
        </w:rPr>
        <w:t>：下列毛泽东诗词与创作背景对应正确的是：</w:t>
      </w:r>
    </w:p>
    <w:p>
      <w:pPr>
        <w:pStyle w:val="3"/>
        <w:keepNext w:val="0"/>
        <w:keepLines w:val="0"/>
        <w:widowControl/>
        <w:suppressLineNumbers w:val="0"/>
        <w:spacing w:line="444" w:lineRule="atLeast"/>
        <w:ind w:left="948"/>
        <w:jc w:val="both"/>
      </w:pPr>
      <w:r>
        <w:rPr>
          <w:spacing w:val="0"/>
          <w:sz w:val="25"/>
          <w:szCs w:val="25"/>
        </w:rPr>
        <w:t>A</w:t>
      </w:r>
      <w:r>
        <w:rPr>
          <w:rFonts w:hint="default" w:ascii="楷体_GB2312" w:eastAsia="楷体_GB2312" w:cs="楷体_GB2312"/>
          <w:spacing w:val="0"/>
          <w:sz w:val="25"/>
          <w:szCs w:val="25"/>
        </w:rPr>
        <w:t>．宜将剩勇追穷寇，不可沽名学霸王</w:t>
      </w:r>
      <w:r>
        <w:rPr>
          <w:spacing w:val="0"/>
          <w:sz w:val="25"/>
          <w:szCs w:val="25"/>
        </w:rPr>
        <w:t>——1949</w:t>
      </w:r>
      <w:r>
        <w:rPr>
          <w:rFonts w:hint="default" w:ascii="楷体_GB2312" w:eastAsia="楷体_GB2312" w:cs="楷体_GB2312"/>
          <w:spacing w:val="0"/>
          <w:sz w:val="25"/>
          <w:szCs w:val="25"/>
        </w:rPr>
        <w:t>年解放南京</w:t>
      </w:r>
    </w:p>
    <w:p>
      <w:pPr>
        <w:pStyle w:val="3"/>
        <w:keepNext w:val="0"/>
        <w:keepLines w:val="0"/>
        <w:widowControl/>
        <w:suppressLineNumbers w:val="0"/>
        <w:spacing w:line="444" w:lineRule="atLeast"/>
        <w:ind w:left="948"/>
        <w:jc w:val="both"/>
      </w:pPr>
      <w:r>
        <w:rPr>
          <w:spacing w:val="0"/>
          <w:sz w:val="25"/>
          <w:szCs w:val="25"/>
        </w:rPr>
        <w:t>B</w:t>
      </w:r>
      <w:r>
        <w:rPr>
          <w:rFonts w:hint="default" w:ascii="楷体_GB2312" w:eastAsia="楷体_GB2312" w:cs="楷体_GB2312"/>
          <w:spacing w:val="0"/>
          <w:sz w:val="25"/>
          <w:szCs w:val="25"/>
        </w:rPr>
        <w:t>．三十八年过去，弹指一挥间。可上九天揽月，可下五洋捉鳖，谈笑凯歌还</w:t>
      </w:r>
      <w:r>
        <w:rPr>
          <w:spacing w:val="0"/>
          <w:sz w:val="25"/>
          <w:szCs w:val="25"/>
        </w:rPr>
        <w:t>——1941</w:t>
      </w:r>
      <w:r>
        <w:rPr>
          <w:rFonts w:hint="default" w:ascii="楷体_GB2312" w:eastAsia="楷体_GB2312" w:cs="楷体_GB2312"/>
          <w:spacing w:val="0"/>
          <w:sz w:val="25"/>
          <w:szCs w:val="25"/>
        </w:rPr>
        <w:t>年延安整风运动</w:t>
      </w:r>
    </w:p>
    <w:p>
      <w:pPr>
        <w:pStyle w:val="3"/>
        <w:keepNext w:val="0"/>
        <w:keepLines w:val="0"/>
        <w:widowControl/>
        <w:suppressLineNumbers w:val="0"/>
        <w:spacing w:line="444" w:lineRule="atLeast"/>
        <w:ind w:left="948"/>
        <w:jc w:val="both"/>
      </w:pPr>
      <w:r>
        <w:rPr>
          <w:spacing w:val="0"/>
          <w:sz w:val="25"/>
          <w:szCs w:val="25"/>
        </w:rPr>
        <w:t>C</w:t>
      </w:r>
      <w:r>
        <w:rPr>
          <w:rFonts w:hint="default" w:ascii="楷体_GB2312" w:eastAsia="楷体_GB2312" w:cs="楷体_GB2312"/>
          <w:spacing w:val="0"/>
          <w:sz w:val="25"/>
          <w:szCs w:val="25"/>
        </w:rPr>
        <w:t>．军叫工农革命，旗号镰刀斧头。匡庐一带不停留，要向潇湘直进</w:t>
      </w:r>
      <w:r>
        <w:rPr>
          <w:spacing w:val="0"/>
          <w:sz w:val="25"/>
          <w:szCs w:val="25"/>
        </w:rPr>
        <w:t>——1948</w:t>
      </w:r>
      <w:r>
        <w:rPr>
          <w:rFonts w:hint="default" w:ascii="楷体_GB2312" w:eastAsia="楷体_GB2312" w:cs="楷体_GB2312"/>
          <w:spacing w:val="0"/>
          <w:sz w:val="25"/>
          <w:szCs w:val="25"/>
        </w:rPr>
        <w:t>年淮海战役</w:t>
      </w:r>
    </w:p>
    <w:p>
      <w:pPr>
        <w:pStyle w:val="3"/>
        <w:keepNext w:val="0"/>
        <w:keepLines w:val="0"/>
        <w:widowControl/>
        <w:suppressLineNumbers w:val="0"/>
        <w:spacing w:line="444" w:lineRule="atLeast"/>
        <w:ind w:left="948"/>
        <w:jc w:val="both"/>
      </w:pPr>
      <w:r>
        <w:rPr>
          <w:spacing w:val="0"/>
          <w:sz w:val="25"/>
          <w:szCs w:val="25"/>
        </w:rPr>
        <w:t>D</w:t>
      </w:r>
      <w:r>
        <w:rPr>
          <w:rFonts w:hint="default" w:ascii="楷体_GB2312" w:eastAsia="楷体_GB2312" w:cs="楷体_GB2312"/>
          <w:spacing w:val="0"/>
          <w:sz w:val="25"/>
          <w:szCs w:val="25"/>
        </w:rPr>
        <w:t>．金沙水拍云崖暖，大渡桥横铁索寒</w:t>
      </w:r>
      <w:r>
        <w:rPr>
          <w:spacing w:val="0"/>
          <w:sz w:val="25"/>
          <w:szCs w:val="25"/>
        </w:rPr>
        <w:t>——1930</w:t>
      </w:r>
      <w:r>
        <w:rPr>
          <w:rFonts w:hint="default" w:ascii="楷体_GB2312" w:eastAsia="楷体_GB2312" w:cs="楷体_GB2312"/>
          <w:spacing w:val="0"/>
          <w:sz w:val="25"/>
          <w:szCs w:val="25"/>
        </w:rPr>
        <w:t>年第一次反</w:t>
      </w:r>
      <w:r>
        <w:rPr>
          <w:spacing w:val="0"/>
          <w:sz w:val="25"/>
          <w:szCs w:val="25"/>
        </w:rPr>
        <w:t>“</w:t>
      </w:r>
      <w:r>
        <w:rPr>
          <w:rFonts w:hint="default" w:ascii="楷体_GB2312" w:eastAsia="楷体_GB2312" w:cs="楷体_GB2312"/>
          <w:spacing w:val="0"/>
          <w:sz w:val="25"/>
          <w:szCs w:val="25"/>
        </w:rPr>
        <w:t>围剿</w:t>
      </w:r>
      <w:r>
        <w:rPr>
          <w:spacing w:val="0"/>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A</w:t>
      </w:r>
      <w:r>
        <w:rPr>
          <w:rFonts w:hint="default" w:ascii="楷体_GB2312" w:eastAsia="楷体_GB2312" w:cs="楷体_GB2312"/>
          <w:sz w:val="25"/>
          <w:szCs w:val="25"/>
        </w:rPr>
        <w:t>。</w:t>
      </w:r>
      <w:r>
        <w:rPr>
          <w:sz w:val="25"/>
          <w:szCs w:val="25"/>
        </w:rPr>
        <w:t>A</w:t>
      </w:r>
      <w:r>
        <w:rPr>
          <w:rFonts w:hint="default" w:ascii="楷体_GB2312" w:eastAsia="楷体_GB2312" w:cs="楷体_GB2312"/>
          <w:sz w:val="25"/>
          <w:szCs w:val="25"/>
        </w:rPr>
        <w:t>选项，出自《七律·人民解放军占领南京》。</w:t>
      </w:r>
      <w:r>
        <w:rPr>
          <w:sz w:val="25"/>
          <w:szCs w:val="25"/>
        </w:rPr>
        <w:t>1949</w:t>
      </w:r>
      <w:r>
        <w:rPr>
          <w:rFonts w:hint="default" w:ascii="楷体_GB2312" w:eastAsia="楷体_GB2312" w:cs="楷体_GB2312"/>
          <w:sz w:val="25"/>
          <w:szCs w:val="25"/>
        </w:rPr>
        <w:t>年</w:t>
      </w:r>
      <w:r>
        <w:rPr>
          <w:sz w:val="25"/>
          <w:szCs w:val="25"/>
        </w:rPr>
        <w:t>4</w:t>
      </w:r>
      <w:r>
        <w:rPr>
          <w:rFonts w:hint="default" w:ascii="楷体_GB2312" w:eastAsia="楷体_GB2312" w:cs="楷体_GB2312"/>
          <w:sz w:val="25"/>
          <w:szCs w:val="25"/>
        </w:rPr>
        <w:t>月</w:t>
      </w:r>
      <w:r>
        <w:rPr>
          <w:sz w:val="25"/>
          <w:szCs w:val="25"/>
        </w:rPr>
        <w:t>23</w:t>
      </w:r>
      <w:r>
        <w:rPr>
          <w:rFonts w:hint="default" w:ascii="楷体_GB2312" w:eastAsia="楷体_GB2312" w:cs="楷体_GB2312"/>
          <w:sz w:val="25"/>
          <w:szCs w:val="25"/>
        </w:rPr>
        <w:t>日，解放军占领国民党统治中心南京，宣告延续</w:t>
      </w:r>
      <w:r>
        <w:rPr>
          <w:sz w:val="25"/>
          <w:szCs w:val="25"/>
        </w:rPr>
        <w:t>22</w:t>
      </w:r>
      <w:r>
        <w:rPr>
          <w:rFonts w:hint="default" w:ascii="楷体_GB2312" w:eastAsia="楷体_GB2312" w:cs="楷体_GB2312"/>
          <w:sz w:val="25"/>
          <w:szCs w:val="25"/>
        </w:rPr>
        <w:t>年的国民党反动统治覆灭。毛泽东得知捷报后，写下《七律·人民解放军占领南京》，用“宜将剩勇追穷寇，不可沽名学霸王”表达了将革命进行到底的决心。故</w:t>
      </w:r>
      <w:r>
        <w:rPr>
          <w:sz w:val="25"/>
          <w:szCs w:val="25"/>
        </w:rPr>
        <w:t>A</w:t>
      </w:r>
      <w:r>
        <w:rPr>
          <w:rFonts w:hint="default" w:ascii="楷体_GB2312" w:eastAsia="楷体_GB2312" w:cs="楷体_GB2312"/>
          <w:sz w:val="25"/>
          <w:szCs w:val="25"/>
        </w:rPr>
        <w:t>正确。</w:t>
      </w:r>
      <w:r>
        <w:rPr>
          <w:sz w:val="25"/>
          <w:szCs w:val="25"/>
        </w:rPr>
        <w:t>B</w:t>
      </w:r>
      <w:r>
        <w:rPr>
          <w:rFonts w:hint="default" w:ascii="楷体_GB2312" w:eastAsia="楷体_GB2312" w:cs="楷体_GB2312"/>
          <w:sz w:val="25"/>
          <w:szCs w:val="25"/>
        </w:rPr>
        <w:t>选项，出自《水调歌头·重上井冈山》。</w:t>
      </w:r>
      <w:r>
        <w:rPr>
          <w:sz w:val="25"/>
          <w:szCs w:val="25"/>
        </w:rPr>
        <w:t>1927</w:t>
      </w:r>
      <w:r>
        <w:rPr>
          <w:rFonts w:hint="default" w:ascii="楷体_GB2312" w:eastAsia="楷体_GB2312" w:cs="楷体_GB2312"/>
          <w:sz w:val="25"/>
          <w:szCs w:val="25"/>
        </w:rPr>
        <w:t>年</w:t>
      </w:r>
      <w:r>
        <w:rPr>
          <w:sz w:val="25"/>
          <w:szCs w:val="25"/>
        </w:rPr>
        <w:t>10</w:t>
      </w:r>
      <w:r>
        <w:rPr>
          <w:rFonts w:hint="default" w:ascii="楷体_GB2312" w:eastAsia="楷体_GB2312" w:cs="楷体_GB2312"/>
          <w:sz w:val="25"/>
          <w:szCs w:val="25"/>
        </w:rPr>
        <w:t>月，毛泽东率秋收起义部队上井冈山，开辟了工农武装割据的道路。</w:t>
      </w:r>
      <w:r>
        <w:rPr>
          <w:sz w:val="25"/>
          <w:szCs w:val="25"/>
        </w:rPr>
        <w:t>1965</w:t>
      </w:r>
      <w:r>
        <w:rPr>
          <w:rFonts w:hint="default" w:ascii="楷体_GB2312" w:eastAsia="楷体_GB2312" w:cs="楷体_GB2312"/>
          <w:sz w:val="25"/>
          <w:szCs w:val="25"/>
        </w:rPr>
        <w:t>年</w:t>
      </w:r>
      <w:r>
        <w:rPr>
          <w:sz w:val="25"/>
          <w:szCs w:val="25"/>
        </w:rPr>
        <w:t>5</w:t>
      </w:r>
      <w:r>
        <w:rPr>
          <w:rFonts w:hint="default" w:ascii="楷体_GB2312" w:eastAsia="楷体_GB2312" w:cs="楷体_GB2312"/>
          <w:sz w:val="25"/>
          <w:szCs w:val="25"/>
        </w:rPr>
        <w:t>月，毛泽东又重上井冈山，写下这首词。故</w:t>
      </w:r>
      <w:r>
        <w:rPr>
          <w:sz w:val="25"/>
          <w:szCs w:val="25"/>
        </w:rPr>
        <w:t>B</w:t>
      </w:r>
      <w:r>
        <w:rPr>
          <w:rFonts w:hint="default" w:ascii="楷体_GB2312" w:eastAsia="楷体_GB2312" w:cs="楷体_GB2312"/>
          <w:sz w:val="25"/>
          <w:szCs w:val="25"/>
        </w:rPr>
        <w:t>错误。</w:t>
      </w:r>
      <w:r>
        <w:rPr>
          <w:sz w:val="25"/>
          <w:szCs w:val="25"/>
        </w:rPr>
        <w:t>C</w:t>
      </w:r>
      <w:r>
        <w:rPr>
          <w:rFonts w:hint="default" w:ascii="楷体_GB2312" w:eastAsia="楷体_GB2312" w:cs="楷体_GB2312"/>
          <w:sz w:val="25"/>
          <w:szCs w:val="25"/>
        </w:rPr>
        <w:t>选项，出自《西江月·秋收起义》。</w:t>
      </w:r>
      <w:r>
        <w:rPr>
          <w:sz w:val="25"/>
          <w:szCs w:val="25"/>
        </w:rPr>
        <w:t>1927</w:t>
      </w:r>
      <w:r>
        <w:rPr>
          <w:rFonts w:hint="default" w:ascii="楷体_GB2312" w:eastAsia="楷体_GB2312" w:cs="楷体_GB2312"/>
          <w:sz w:val="25"/>
          <w:szCs w:val="25"/>
        </w:rPr>
        <w:t>年</w:t>
      </w:r>
      <w:r>
        <w:rPr>
          <w:sz w:val="25"/>
          <w:szCs w:val="25"/>
        </w:rPr>
        <w:t>9</w:t>
      </w:r>
      <w:r>
        <w:rPr>
          <w:rFonts w:hint="default" w:ascii="楷体_GB2312" w:eastAsia="楷体_GB2312" w:cs="楷体_GB2312"/>
          <w:sz w:val="25"/>
          <w:szCs w:val="25"/>
        </w:rPr>
        <w:t>月，毛泽东领导发动了秋收起义，在起义后几天写下了这首词。故</w:t>
      </w:r>
      <w:r>
        <w:rPr>
          <w:sz w:val="25"/>
          <w:szCs w:val="25"/>
        </w:rPr>
        <w:t>C</w:t>
      </w:r>
      <w:r>
        <w:rPr>
          <w:rFonts w:hint="default" w:ascii="楷体_GB2312" w:eastAsia="楷体_GB2312" w:cs="楷体_GB2312"/>
          <w:sz w:val="25"/>
          <w:szCs w:val="25"/>
        </w:rPr>
        <w:t>错误。</w:t>
      </w:r>
      <w:r>
        <w:rPr>
          <w:sz w:val="25"/>
          <w:szCs w:val="25"/>
        </w:rPr>
        <w:t>D</w:t>
      </w:r>
      <w:r>
        <w:rPr>
          <w:rFonts w:hint="default" w:ascii="楷体_GB2312" w:eastAsia="楷体_GB2312" w:cs="楷体_GB2312"/>
          <w:sz w:val="25"/>
          <w:szCs w:val="25"/>
        </w:rPr>
        <w:t>选项，出自《七律·长征》。该诗作于</w:t>
      </w:r>
      <w:r>
        <w:rPr>
          <w:sz w:val="25"/>
          <w:szCs w:val="25"/>
        </w:rPr>
        <w:t>1935</w:t>
      </w:r>
      <w:r>
        <w:rPr>
          <w:rFonts w:hint="default" w:ascii="楷体_GB2312" w:eastAsia="楷体_GB2312" w:cs="楷体_GB2312"/>
          <w:sz w:val="25"/>
          <w:szCs w:val="25"/>
        </w:rPr>
        <w:t>年</w:t>
      </w:r>
      <w:r>
        <w:rPr>
          <w:sz w:val="25"/>
          <w:szCs w:val="25"/>
        </w:rPr>
        <w:t>10</w:t>
      </w:r>
      <w:r>
        <w:rPr>
          <w:rFonts w:hint="default" w:ascii="楷体_GB2312" w:eastAsia="楷体_GB2312" w:cs="楷体_GB2312"/>
          <w:sz w:val="25"/>
          <w:szCs w:val="25"/>
        </w:rPr>
        <w:t>月红军战士越过岷山后、长征即将胜利结束前不久的途中。长征是</w:t>
      </w:r>
      <w:r>
        <w:rPr>
          <w:sz w:val="25"/>
          <w:szCs w:val="25"/>
        </w:rPr>
        <w:t>1934</w:t>
      </w:r>
      <w:r>
        <w:rPr>
          <w:rFonts w:hint="default" w:ascii="楷体_GB2312" w:eastAsia="楷体_GB2312" w:cs="楷体_GB2312"/>
          <w:sz w:val="25"/>
          <w:szCs w:val="25"/>
        </w:rPr>
        <w:t>年第五次反“围剿”失败后开始的。故</w:t>
      </w:r>
      <w:r>
        <w:rPr>
          <w:sz w:val="25"/>
          <w:szCs w:val="25"/>
        </w:rPr>
        <w:t>D</w:t>
      </w:r>
      <w:r>
        <w:rPr>
          <w:rFonts w:hint="default" w:ascii="楷体_GB2312" w:eastAsia="楷体_GB2312" w:cs="楷体_GB2312"/>
          <w:sz w:val="25"/>
          <w:szCs w:val="25"/>
        </w:rPr>
        <w:t>错误。因此，正确答案为</w:t>
      </w:r>
      <w:r>
        <w:rPr>
          <w:sz w:val="25"/>
          <w:szCs w:val="25"/>
        </w:rPr>
        <w:t>A</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（二）言语理解与表达。</w:t>
      </w:r>
      <w:r>
        <w:rPr>
          <w:rFonts w:hint="default" w:ascii="仿宋_GB2312" w:eastAsia="仿宋_GB2312" w:cs="仿宋_GB2312"/>
          <w:sz w:val="25"/>
          <w:szCs w:val="25"/>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1</w:t>
      </w:r>
      <w:r>
        <w:rPr>
          <w:rFonts w:hint="default" w:ascii="楷体_GB2312" w:eastAsia="楷体_GB2312" w:cs="楷体_GB2312"/>
          <w:sz w:val="25"/>
          <w:szCs w:val="25"/>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文段最后一句话中的“这”指的是：</w:t>
      </w:r>
    </w:p>
    <w:p>
      <w:pPr>
        <w:pStyle w:val="3"/>
        <w:keepNext w:val="0"/>
        <w:keepLines w:val="0"/>
        <w:widowControl/>
        <w:suppressLineNumbers w:val="0"/>
        <w:spacing w:line="444" w:lineRule="atLeast"/>
        <w:ind w:left="900"/>
        <w:jc w:val="both"/>
      </w:pPr>
      <w:r>
        <w:rPr>
          <w:sz w:val="25"/>
          <w:szCs w:val="25"/>
        </w:rPr>
        <w:t>A</w:t>
      </w:r>
      <w:r>
        <w:rPr>
          <w:rFonts w:hint="default" w:ascii="楷体_GB2312" w:eastAsia="楷体_GB2312" w:cs="楷体_GB2312"/>
          <w:sz w:val="25"/>
          <w:szCs w:val="25"/>
        </w:rPr>
        <w:t>．自然共同体意识的树立</w:t>
      </w:r>
      <w:r>
        <w:rPr>
          <w:sz w:val="25"/>
          <w:szCs w:val="25"/>
        </w:rPr>
        <w:t>   </w:t>
      </w:r>
    </w:p>
    <w:p>
      <w:pPr>
        <w:pStyle w:val="3"/>
        <w:keepNext w:val="0"/>
        <w:keepLines w:val="0"/>
        <w:widowControl/>
        <w:suppressLineNumbers w:val="0"/>
        <w:spacing w:line="444" w:lineRule="atLeast"/>
        <w:ind w:left="900"/>
        <w:jc w:val="both"/>
      </w:pPr>
      <w:r>
        <w:rPr>
          <w:sz w:val="25"/>
          <w:szCs w:val="25"/>
        </w:rPr>
        <w:t>B</w:t>
      </w:r>
      <w:r>
        <w:rPr>
          <w:rFonts w:hint="default" w:ascii="楷体_GB2312" w:eastAsia="楷体_GB2312" w:cs="楷体_GB2312"/>
          <w:sz w:val="25"/>
          <w:szCs w:val="25"/>
        </w:rPr>
        <w:t>．对自然共同体的义务</w:t>
      </w:r>
    </w:p>
    <w:p>
      <w:pPr>
        <w:pStyle w:val="3"/>
        <w:keepNext w:val="0"/>
        <w:keepLines w:val="0"/>
        <w:widowControl/>
        <w:suppressLineNumbers w:val="0"/>
        <w:spacing w:line="444" w:lineRule="atLeast"/>
        <w:ind w:left="900"/>
        <w:jc w:val="both"/>
      </w:pPr>
      <w:r>
        <w:rPr>
          <w:sz w:val="25"/>
          <w:szCs w:val="25"/>
        </w:rPr>
        <w:t>C</w:t>
      </w:r>
      <w:r>
        <w:rPr>
          <w:rFonts w:hint="default" w:ascii="楷体_GB2312" w:eastAsia="楷体_GB2312" w:cs="楷体_GB2312"/>
          <w:sz w:val="25"/>
          <w:szCs w:val="25"/>
        </w:rPr>
        <w:t>．热爱自然的感情</w:t>
      </w:r>
      <w:r>
        <w:rPr>
          <w:sz w:val="25"/>
          <w:szCs w:val="25"/>
        </w:rPr>
        <w:t>          </w:t>
      </w:r>
    </w:p>
    <w:p>
      <w:pPr>
        <w:pStyle w:val="3"/>
        <w:keepNext w:val="0"/>
        <w:keepLines w:val="0"/>
        <w:widowControl/>
        <w:suppressLineNumbers w:val="0"/>
        <w:spacing w:line="444" w:lineRule="atLeast"/>
        <w:ind w:left="900"/>
        <w:jc w:val="both"/>
      </w:pPr>
      <w:r>
        <w:rPr>
          <w:sz w:val="25"/>
          <w:szCs w:val="25"/>
        </w:rPr>
        <w:t>D</w:t>
      </w:r>
      <w:r>
        <w:rPr>
          <w:rFonts w:hint="default" w:ascii="楷体_GB2312" w:eastAsia="楷体_GB2312" w:cs="楷体_GB2312"/>
          <w:sz w:val="25"/>
          <w:szCs w:val="25"/>
        </w:rPr>
        <w:t>．重建人与自然关系的愿望</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A</w:t>
      </w:r>
      <w:r>
        <w:rPr>
          <w:rFonts w:hint="default" w:ascii="楷体_GB2312" w:eastAsia="楷体_GB2312" w:cs="楷体_GB2312"/>
          <w:sz w:val="25"/>
          <w:szCs w:val="25"/>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sz w:val="25"/>
          <w:szCs w:val="25"/>
        </w:rPr>
        <w:t>……</w:t>
      </w:r>
      <w:r>
        <w:rPr>
          <w:rFonts w:hint="default" w:ascii="楷体_GB2312" w:eastAsia="楷体_GB2312" w:cs="楷体_GB2312"/>
          <w:sz w:val="25"/>
          <w:szCs w:val="25"/>
        </w:rPr>
        <w:t>，也依赖</w:t>
      </w:r>
      <w:r>
        <w:rPr>
          <w:sz w:val="25"/>
          <w:szCs w:val="25"/>
        </w:rPr>
        <w:t>……</w:t>
      </w:r>
      <w:r>
        <w:rPr>
          <w:rFonts w:hint="default" w:ascii="楷体_GB2312" w:eastAsia="楷体_GB2312" w:cs="楷体_GB2312"/>
          <w:sz w:val="25"/>
          <w:szCs w:val="25"/>
        </w:rPr>
        <w:t>”，即实现这种意识的条件。因此，可知“这”指的是“自然共同体意识的树立”，正确答案为</w:t>
      </w:r>
      <w:r>
        <w:rPr>
          <w:sz w:val="25"/>
          <w:szCs w:val="25"/>
        </w:rPr>
        <w:t>A</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2</w:t>
      </w:r>
      <w:r>
        <w:rPr>
          <w:rFonts w:hint="default" w:ascii="楷体_GB2312" w:eastAsia="楷体_GB2312" w:cs="楷体_GB2312"/>
          <w:sz w:val="25"/>
          <w:szCs w:val="25"/>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这段文字意在说明：</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．我们悠久的历史是各民族共同书写的</w:t>
      </w:r>
    </w:p>
    <w:p>
      <w:pPr>
        <w:pStyle w:val="3"/>
        <w:keepNext w:val="0"/>
        <w:keepLines w:val="0"/>
        <w:widowControl/>
        <w:suppressLineNumbers w:val="0"/>
        <w:spacing w:line="444" w:lineRule="atLeast"/>
        <w:ind w:left="0" w:firstLine="516"/>
        <w:jc w:val="both"/>
      </w:pPr>
      <w:r>
        <w:rPr>
          <w:sz w:val="25"/>
          <w:szCs w:val="25"/>
        </w:rPr>
        <w:t>B</w:t>
      </w:r>
      <w:r>
        <w:rPr>
          <w:rFonts w:hint="default" w:ascii="楷体_GB2312" w:eastAsia="楷体_GB2312" w:cs="楷体_GB2312"/>
          <w:sz w:val="25"/>
          <w:szCs w:val="25"/>
        </w:rPr>
        <w:t>．我们辽阔的疆域是各民族共同开拓的</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．我们灿烂的文化是各民族共同创造的</w:t>
      </w:r>
    </w:p>
    <w:p>
      <w:pPr>
        <w:pStyle w:val="3"/>
        <w:keepNext w:val="0"/>
        <w:keepLines w:val="0"/>
        <w:widowControl/>
        <w:suppressLineNumbers w:val="0"/>
        <w:spacing w:line="444" w:lineRule="atLeast"/>
        <w:ind w:left="0" w:firstLine="516"/>
        <w:jc w:val="both"/>
      </w:pPr>
      <w:r>
        <w:rPr>
          <w:sz w:val="25"/>
          <w:szCs w:val="25"/>
        </w:rPr>
        <w:t>D</w:t>
      </w:r>
      <w:r>
        <w:rPr>
          <w:rFonts w:hint="default" w:ascii="楷体_GB2312" w:eastAsia="楷体_GB2312" w:cs="楷体_GB2312"/>
          <w:sz w:val="25"/>
          <w:szCs w:val="25"/>
        </w:rPr>
        <w:t>．我们伟大的精神是各民族共同培育的</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A</w:t>
      </w:r>
      <w:r>
        <w:rPr>
          <w:rFonts w:hint="default" w:ascii="楷体_GB2312" w:eastAsia="楷体_GB2312" w:cs="楷体_GB2312"/>
          <w:sz w:val="25"/>
          <w:szCs w:val="25"/>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sz w:val="25"/>
          <w:szCs w:val="25"/>
        </w:rPr>
        <w:t>A</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3</w:t>
      </w:r>
      <w:r>
        <w:rPr>
          <w:rFonts w:hint="default" w:ascii="楷体_GB2312" w:eastAsia="楷体_GB2312" w:cs="楷体_GB2312"/>
          <w:sz w:val="25"/>
          <w:szCs w:val="25"/>
        </w:rPr>
        <w:t>：中国道路的成功开创不仅创造了中国奇迹，而且创造了中国经验。中国经验无疑是中国智慧的结晶，具有鲜明的</w:t>
      </w:r>
      <w:r>
        <w:rPr>
          <w:sz w:val="25"/>
          <w:szCs w:val="25"/>
        </w:rPr>
        <w:t>______</w:t>
      </w:r>
      <w:r>
        <w:rPr>
          <w:rFonts w:hint="default" w:ascii="楷体_GB2312" w:eastAsia="楷体_GB2312" w:cs="楷体_GB2312"/>
          <w:sz w:val="25"/>
          <w:szCs w:val="25"/>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sz w:val="25"/>
          <w:szCs w:val="25"/>
        </w:rPr>
        <w:t>______</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依次填入画横线部分最恰当的一项是：</w:t>
      </w:r>
    </w:p>
    <w:p>
      <w:pPr>
        <w:pStyle w:val="3"/>
        <w:keepNext w:val="0"/>
        <w:keepLines w:val="0"/>
        <w:widowControl/>
        <w:suppressLineNumbers w:val="0"/>
        <w:spacing w:line="444" w:lineRule="atLeast"/>
        <w:ind w:left="900"/>
        <w:jc w:val="both"/>
      </w:pPr>
      <w:r>
        <w:rPr>
          <w:sz w:val="25"/>
          <w:szCs w:val="25"/>
        </w:rPr>
        <w:t>A</w:t>
      </w:r>
      <w:r>
        <w:rPr>
          <w:rFonts w:hint="default" w:ascii="楷体_GB2312" w:eastAsia="楷体_GB2312" w:cs="楷体_GB2312"/>
          <w:sz w:val="25"/>
          <w:szCs w:val="25"/>
        </w:rPr>
        <w:t>．地域性</w:t>
      </w:r>
      <w:r>
        <w:rPr>
          <w:sz w:val="25"/>
          <w:szCs w:val="25"/>
        </w:rPr>
        <w:t>   </w:t>
      </w:r>
      <w:r>
        <w:rPr>
          <w:rFonts w:hint="default" w:ascii="楷体_GB2312" w:eastAsia="楷体_GB2312" w:cs="楷体_GB2312"/>
          <w:sz w:val="25"/>
          <w:szCs w:val="25"/>
        </w:rPr>
        <w:t>国际性</w:t>
      </w:r>
      <w:r>
        <w:rPr>
          <w:sz w:val="25"/>
          <w:szCs w:val="25"/>
        </w:rPr>
        <w:t>              B</w:t>
      </w:r>
      <w:r>
        <w:rPr>
          <w:rFonts w:hint="default" w:ascii="楷体_GB2312" w:eastAsia="楷体_GB2312" w:cs="楷体_GB2312"/>
          <w:sz w:val="25"/>
          <w:szCs w:val="25"/>
        </w:rPr>
        <w:t>．实践性</w:t>
      </w:r>
      <w:r>
        <w:rPr>
          <w:sz w:val="25"/>
          <w:szCs w:val="25"/>
        </w:rPr>
        <w:t>   </w:t>
      </w:r>
      <w:r>
        <w:rPr>
          <w:rFonts w:hint="default" w:ascii="楷体_GB2312" w:eastAsia="楷体_GB2312" w:cs="楷体_GB2312"/>
          <w:sz w:val="25"/>
          <w:szCs w:val="25"/>
        </w:rPr>
        <w:t>理论性</w:t>
      </w:r>
    </w:p>
    <w:p>
      <w:pPr>
        <w:pStyle w:val="3"/>
        <w:keepNext w:val="0"/>
        <w:keepLines w:val="0"/>
        <w:widowControl/>
        <w:suppressLineNumbers w:val="0"/>
        <w:spacing w:line="444" w:lineRule="atLeast"/>
        <w:ind w:left="900"/>
        <w:jc w:val="both"/>
      </w:pPr>
      <w:r>
        <w:rPr>
          <w:sz w:val="25"/>
          <w:szCs w:val="25"/>
        </w:rPr>
        <w:t>C</w:t>
      </w:r>
      <w:r>
        <w:rPr>
          <w:rFonts w:hint="default" w:ascii="楷体_GB2312" w:eastAsia="楷体_GB2312" w:cs="楷体_GB2312"/>
          <w:sz w:val="25"/>
          <w:szCs w:val="25"/>
        </w:rPr>
        <w:t>．先进性</w:t>
      </w:r>
      <w:r>
        <w:rPr>
          <w:sz w:val="25"/>
          <w:szCs w:val="25"/>
        </w:rPr>
        <w:t>   </w:t>
      </w:r>
      <w:r>
        <w:rPr>
          <w:rFonts w:hint="default" w:ascii="楷体_GB2312" w:eastAsia="楷体_GB2312" w:cs="楷体_GB2312"/>
          <w:sz w:val="25"/>
          <w:szCs w:val="25"/>
        </w:rPr>
        <w:t>创新性</w:t>
      </w:r>
      <w:r>
        <w:rPr>
          <w:sz w:val="25"/>
          <w:szCs w:val="25"/>
        </w:rPr>
        <w:t>              D</w:t>
      </w:r>
      <w:r>
        <w:rPr>
          <w:rFonts w:hint="default" w:ascii="楷体_GB2312" w:eastAsia="楷体_GB2312" w:cs="楷体_GB2312"/>
          <w:sz w:val="25"/>
          <w:szCs w:val="25"/>
        </w:rPr>
        <w:t>．特殊性</w:t>
      </w:r>
      <w:r>
        <w:rPr>
          <w:sz w:val="25"/>
          <w:szCs w:val="25"/>
        </w:rPr>
        <w:t>   </w:t>
      </w:r>
      <w:r>
        <w:rPr>
          <w:rFonts w:hint="default" w:ascii="楷体_GB2312" w:eastAsia="楷体_GB2312" w:cs="楷体_GB2312"/>
          <w:sz w:val="25"/>
          <w:szCs w:val="25"/>
        </w:rPr>
        <w:t>普遍性</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D</w:t>
      </w:r>
      <w:r>
        <w:rPr>
          <w:rFonts w:hint="default" w:ascii="楷体_GB2312" w:eastAsia="楷体_GB2312" w:cs="楷体_GB2312"/>
          <w:sz w:val="25"/>
          <w:szCs w:val="25"/>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w:t>
      </w:r>
      <w:r>
        <w:rPr>
          <w:sz w:val="25"/>
          <w:szCs w:val="25"/>
        </w:rPr>
        <w:t>D</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4</w:t>
      </w:r>
      <w:r>
        <w:rPr>
          <w:rFonts w:hint="default" w:ascii="楷体_GB2312" w:eastAsia="楷体_GB2312" w:cs="楷体_GB2312"/>
          <w:sz w:val="25"/>
          <w:szCs w:val="25"/>
        </w:rPr>
        <w:t>：准确、权威的信息不及时传播，虚假、歪曲的信息就会搞乱人心；积极、正确的思想舆论不发展壮大，消极、错误的言论观点就会肆虐</w:t>
      </w:r>
      <w:r>
        <w:rPr>
          <w:sz w:val="25"/>
          <w:szCs w:val="25"/>
        </w:rPr>
        <w:t>______</w:t>
      </w:r>
      <w:r>
        <w:rPr>
          <w:rFonts w:hint="default" w:ascii="楷体_GB2312" w:eastAsia="楷体_GB2312" w:cs="楷体_GB2312"/>
          <w:sz w:val="25"/>
          <w:szCs w:val="25"/>
        </w:rPr>
        <w:t>。这方面，主流媒体守土有责，更要守土尽责，及时提供更多真实客观、观点鲜明的信息内容，牢牢</w:t>
      </w:r>
      <w:r>
        <w:rPr>
          <w:sz w:val="25"/>
          <w:szCs w:val="25"/>
        </w:rPr>
        <w:t>______</w:t>
      </w:r>
      <w:r>
        <w:rPr>
          <w:rFonts w:hint="default" w:ascii="楷体_GB2312" w:eastAsia="楷体_GB2312" w:cs="楷体_GB2312"/>
          <w:sz w:val="25"/>
          <w:szCs w:val="25"/>
        </w:rPr>
        <w:t>舆论场主动权和主导权。主流媒体要敢于引导、善于疏导，原则问题要旗帜鲜明、立场坚定，一点都不能</w:t>
      </w:r>
      <w:r>
        <w:rPr>
          <w:sz w:val="25"/>
          <w:szCs w:val="25"/>
        </w:rPr>
        <w:t>______</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依次填入画横线部分最恰当的一项是：</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．蔓延</w:t>
      </w:r>
      <w:r>
        <w:rPr>
          <w:sz w:val="25"/>
          <w:szCs w:val="25"/>
        </w:rPr>
        <w:t>   </w:t>
      </w:r>
      <w:r>
        <w:rPr>
          <w:rFonts w:hint="default" w:ascii="楷体_GB2312" w:eastAsia="楷体_GB2312" w:cs="楷体_GB2312"/>
          <w:sz w:val="25"/>
          <w:szCs w:val="25"/>
        </w:rPr>
        <w:t>守护</w:t>
      </w:r>
      <w:r>
        <w:rPr>
          <w:sz w:val="25"/>
          <w:szCs w:val="25"/>
        </w:rPr>
        <w:t>   </w:t>
      </w:r>
      <w:r>
        <w:rPr>
          <w:rFonts w:hint="default" w:ascii="楷体_GB2312" w:eastAsia="楷体_GB2312" w:cs="楷体_GB2312"/>
          <w:sz w:val="25"/>
          <w:szCs w:val="25"/>
        </w:rPr>
        <w:t>犹豫</w:t>
      </w:r>
    </w:p>
    <w:p>
      <w:pPr>
        <w:pStyle w:val="3"/>
        <w:keepNext w:val="0"/>
        <w:keepLines w:val="0"/>
        <w:widowControl/>
        <w:suppressLineNumbers w:val="0"/>
        <w:spacing w:line="444" w:lineRule="atLeast"/>
        <w:ind w:left="0" w:firstLine="516"/>
        <w:jc w:val="both"/>
      </w:pPr>
      <w:r>
        <w:rPr>
          <w:sz w:val="25"/>
          <w:szCs w:val="25"/>
        </w:rPr>
        <w:t>B</w:t>
      </w:r>
      <w:r>
        <w:rPr>
          <w:rFonts w:hint="default" w:ascii="楷体_GB2312" w:eastAsia="楷体_GB2312" w:cs="楷体_GB2312"/>
          <w:sz w:val="25"/>
          <w:szCs w:val="25"/>
        </w:rPr>
        <w:t>．扩散</w:t>
      </w:r>
      <w:r>
        <w:rPr>
          <w:sz w:val="25"/>
          <w:szCs w:val="25"/>
        </w:rPr>
        <w:t>   </w:t>
      </w:r>
      <w:r>
        <w:rPr>
          <w:rFonts w:hint="default" w:ascii="楷体_GB2312" w:eastAsia="楷体_GB2312" w:cs="楷体_GB2312"/>
          <w:sz w:val="25"/>
          <w:szCs w:val="25"/>
        </w:rPr>
        <w:t>占据</w:t>
      </w:r>
      <w:r>
        <w:rPr>
          <w:sz w:val="25"/>
          <w:szCs w:val="25"/>
        </w:rPr>
        <w:t>   </w:t>
      </w:r>
      <w:r>
        <w:rPr>
          <w:rFonts w:hint="default" w:ascii="楷体_GB2312" w:eastAsia="楷体_GB2312" w:cs="楷体_GB2312"/>
          <w:sz w:val="25"/>
          <w:szCs w:val="25"/>
        </w:rPr>
        <w:t>退缩</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．泛滥</w:t>
      </w:r>
      <w:r>
        <w:rPr>
          <w:sz w:val="25"/>
          <w:szCs w:val="25"/>
        </w:rPr>
        <w:t>   </w:t>
      </w:r>
      <w:r>
        <w:rPr>
          <w:rFonts w:hint="default" w:ascii="楷体_GB2312" w:eastAsia="楷体_GB2312" w:cs="楷体_GB2312"/>
          <w:sz w:val="25"/>
          <w:szCs w:val="25"/>
        </w:rPr>
        <w:t>掌握</w:t>
      </w:r>
      <w:r>
        <w:rPr>
          <w:sz w:val="25"/>
          <w:szCs w:val="25"/>
        </w:rPr>
        <w:t>   </w:t>
      </w:r>
      <w:r>
        <w:rPr>
          <w:rFonts w:hint="default" w:ascii="楷体_GB2312" w:eastAsia="楷体_GB2312" w:cs="楷体_GB2312"/>
          <w:sz w:val="25"/>
          <w:szCs w:val="25"/>
        </w:rPr>
        <w:t>含糊</w:t>
      </w:r>
    </w:p>
    <w:p>
      <w:pPr>
        <w:pStyle w:val="3"/>
        <w:keepNext w:val="0"/>
        <w:keepLines w:val="0"/>
        <w:widowControl/>
        <w:suppressLineNumbers w:val="0"/>
        <w:spacing w:line="444" w:lineRule="atLeast"/>
        <w:ind w:left="0" w:firstLine="516"/>
        <w:jc w:val="both"/>
      </w:pPr>
      <w:r>
        <w:rPr>
          <w:sz w:val="25"/>
          <w:szCs w:val="25"/>
        </w:rPr>
        <w:t>D</w:t>
      </w:r>
      <w:r>
        <w:rPr>
          <w:rFonts w:hint="default" w:ascii="楷体_GB2312" w:eastAsia="楷体_GB2312" w:cs="楷体_GB2312"/>
          <w:sz w:val="25"/>
          <w:szCs w:val="25"/>
        </w:rPr>
        <w:t>．滋生</w:t>
      </w:r>
      <w:r>
        <w:rPr>
          <w:sz w:val="25"/>
          <w:szCs w:val="25"/>
        </w:rPr>
        <w:t>   </w:t>
      </w:r>
      <w:r>
        <w:rPr>
          <w:rFonts w:hint="default" w:ascii="楷体_GB2312" w:eastAsia="楷体_GB2312" w:cs="楷体_GB2312"/>
          <w:sz w:val="25"/>
          <w:szCs w:val="25"/>
        </w:rPr>
        <w:t>控制</w:t>
      </w:r>
      <w:r>
        <w:rPr>
          <w:sz w:val="25"/>
          <w:szCs w:val="25"/>
        </w:rPr>
        <w:t>   </w:t>
      </w:r>
      <w:r>
        <w:rPr>
          <w:rFonts w:hint="default" w:ascii="楷体_GB2312" w:eastAsia="楷体_GB2312" w:cs="楷体_GB2312"/>
          <w:sz w:val="25"/>
          <w:szCs w:val="25"/>
        </w:rPr>
        <w:t>迟疑</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C</w:t>
      </w:r>
      <w:r>
        <w:rPr>
          <w:rFonts w:hint="default" w:ascii="楷体_GB2312" w:eastAsia="楷体_GB2312" w:cs="楷体_GB2312"/>
          <w:sz w:val="25"/>
          <w:szCs w:val="25"/>
        </w:rPr>
        <w:t>。这段文字主要说明主流媒体在宣传时应发挥的作用。根据语意，第一空所填动词的主语是“消极、错误的言论观点”，“蔓延”“扩散”“泛滥”合适；“滋生”意为发生、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sz w:val="25"/>
          <w:szCs w:val="25"/>
        </w:rPr>
        <w:t>C</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（三）数量关系。</w:t>
      </w:r>
      <w:r>
        <w:rPr>
          <w:rFonts w:hint="default" w:ascii="仿宋_GB2312" w:eastAsia="仿宋_GB2312" w:cs="仿宋_GB2312"/>
          <w:sz w:val="25"/>
          <w:szCs w:val="25"/>
        </w:rPr>
        <w:t>主要测查报考者理解、把握事物间量化关系和解决数量关系问题的能力，主要涉及数据关系的分析、推理、判断、运算等。常用题型有数字推理和数学运算两种。</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数字推理：</w:t>
      </w:r>
      <w:r>
        <w:rPr>
          <w:rFonts w:hint="default" w:ascii="仿宋_GB2312" w:eastAsia="仿宋_GB2312" w:cs="仿宋_GB2312"/>
          <w:sz w:val="25"/>
          <w:szCs w:val="25"/>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1   2   4   8   16  </w:t>
      </w:r>
      <w:r>
        <w:rPr>
          <w:rFonts w:hint="default" w:ascii="楷体_GB2312" w:eastAsia="楷体_GB2312" w:cs="楷体_GB2312"/>
          <w:sz w:val="25"/>
          <w:szCs w:val="25"/>
        </w:rPr>
        <w:t>（</w:t>
      </w:r>
      <w:r>
        <w:rPr>
          <w:sz w:val="25"/>
          <w:szCs w:val="25"/>
        </w:rPr>
        <w:t>   </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w:t>
      </w:r>
      <w:r>
        <w:rPr>
          <w:sz w:val="25"/>
          <w:szCs w:val="25"/>
        </w:rPr>
        <w:t>16         B</w:t>
      </w:r>
      <w:r>
        <w:rPr>
          <w:rFonts w:hint="default" w:ascii="楷体_GB2312" w:eastAsia="楷体_GB2312" w:cs="楷体_GB2312"/>
          <w:sz w:val="25"/>
          <w:szCs w:val="25"/>
        </w:rPr>
        <w:t>．</w:t>
      </w:r>
      <w:r>
        <w:rPr>
          <w:sz w:val="25"/>
          <w:szCs w:val="25"/>
        </w:rPr>
        <w:t>24           C</w:t>
      </w:r>
      <w:r>
        <w:rPr>
          <w:rFonts w:hint="default" w:ascii="楷体_GB2312" w:eastAsia="楷体_GB2312" w:cs="楷体_GB2312"/>
          <w:sz w:val="25"/>
          <w:szCs w:val="25"/>
        </w:rPr>
        <w:t>．</w:t>
      </w:r>
      <w:r>
        <w:rPr>
          <w:sz w:val="25"/>
          <w:szCs w:val="25"/>
        </w:rPr>
        <w:t>32           D</w:t>
      </w:r>
      <w:r>
        <w:rPr>
          <w:rFonts w:hint="default" w:ascii="楷体_GB2312" w:eastAsia="楷体_GB2312" w:cs="楷体_GB2312"/>
          <w:sz w:val="25"/>
          <w:szCs w:val="25"/>
        </w:rPr>
        <w:t>．</w:t>
      </w:r>
      <w:r>
        <w:rPr>
          <w:sz w:val="25"/>
          <w:szCs w:val="25"/>
        </w:rPr>
        <w:t>36</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C</w:t>
      </w:r>
      <w:r>
        <w:rPr>
          <w:rFonts w:hint="default" w:ascii="楷体_GB2312" w:eastAsia="楷体_GB2312" w:cs="楷体_GB2312"/>
          <w:sz w:val="25"/>
          <w:szCs w:val="25"/>
        </w:rPr>
        <w:t>。原数列是一个等比数列，后一项是前一项的</w:t>
      </w:r>
      <w:r>
        <w:rPr>
          <w:sz w:val="25"/>
          <w:szCs w:val="25"/>
        </w:rPr>
        <w:t>2</w:t>
      </w:r>
      <w:r>
        <w:rPr>
          <w:rFonts w:hint="default" w:ascii="楷体_GB2312" w:eastAsia="楷体_GB2312" w:cs="楷体_GB2312"/>
          <w:sz w:val="25"/>
          <w:szCs w:val="25"/>
        </w:rPr>
        <w:t>倍，故正确答案为</w:t>
      </w:r>
      <w:r>
        <w:rPr>
          <w:sz w:val="25"/>
          <w:szCs w:val="25"/>
        </w:rPr>
        <w:t>C</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数学运算：</w:t>
      </w:r>
      <w:r>
        <w:rPr>
          <w:rFonts w:hint="default" w:ascii="仿宋_GB2312" w:eastAsia="仿宋_GB2312" w:cs="仿宋_GB2312"/>
          <w:sz w:val="25"/>
          <w:szCs w:val="25"/>
        </w:rPr>
        <w:t>每道题给出一个算术式子或者表达数量关系的一段文字，要求报考者熟练运用加、减、乘、除等基本运算法则，并利用其他基本数学知识计算或推出结果。</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1</w:t>
      </w:r>
      <w:r>
        <w:rPr>
          <w:rFonts w:hint="default" w:ascii="楷体_GB2312" w:eastAsia="楷体_GB2312" w:cs="楷体_GB2312"/>
          <w:sz w:val="25"/>
          <w:szCs w:val="25"/>
        </w:rPr>
        <w:t>：某单位的会议室有</w:t>
      </w:r>
      <w:r>
        <w:rPr>
          <w:sz w:val="25"/>
          <w:szCs w:val="25"/>
        </w:rPr>
        <w:t>5</w:t>
      </w:r>
      <w:r>
        <w:rPr>
          <w:rFonts w:hint="default" w:ascii="楷体_GB2312" w:eastAsia="楷体_GB2312" w:cs="楷体_GB2312"/>
          <w:sz w:val="25"/>
          <w:szCs w:val="25"/>
        </w:rPr>
        <w:t>排共</w:t>
      </w:r>
      <w:r>
        <w:rPr>
          <w:sz w:val="25"/>
          <w:szCs w:val="25"/>
        </w:rPr>
        <w:t>40</w:t>
      </w:r>
      <w:r>
        <w:rPr>
          <w:rFonts w:hint="default" w:ascii="楷体_GB2312" w:eastAsia="楷体_GB2312" w:cs="楷体_GB2312"/>
          <w:sz w:val="25"/>
          <w:szCs w:val="25"/>
        </w:rPr>
        <w:t>个座位，每排座位数相同。小张和小李随机入座，则他们坐在同一排的概率：</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．不高于</w:t>
      </w:r>
      <w:r>
        <w:rPr>
          <w:sz w:val="25"/>
          <w:szCs w:val="25"/>
        </w:rPr>
        <w:t>15%                          B</w:t>
      </w:r>
      <w:r>
        <w:rPr>
          <w:rFonts w:hint="default" w:ascii="楷体_GB2312" w:eastAsia="楷体_GB2312" w:cs="楷体_GB2312"/>
          <w:sz w:val="25"/>
          <w:szCs w:val="25"/>
        </w:rPr>
        <w:t>．高于</w:t>
      </w:r>
      <w:r>
        <w:rPr>
          <w:sz w:val="25"/>
          <w:szCs w:val="25"/>
        </w:rPr>
        <w:t>15%</w:t>
      </w:r>
      <w:r>
        <w:rPr>
          <w:rFonts w:hint="default" w:ascii="楷体_GB2312" w:eastAsia="楷体_GB2312" w:cs="楷体_GB2312"/>
          <w:sz w:val="25"/>
          <w:szCs w:val="25"/>
        </w:rPr>
        <w:t>但低于</w:t>
      </w:r>
      <w:r>
        <w:rPr>
          <w:sz w:val="25"/>
          <w:szCs w:val="25"/>
        </w:rPr>
        <w:t>20%</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．正好为</w:t>
      </w:r>
      <w:r>
        <w:rPr>
          <w:sz w:val="25"/>
          <w:szCs w:val="25"/>
        </w:rPr>
        <w:t>20%                          D</w:t>
      </w:r>
      <w:r>
        <w:rPr>
          <w:rFonts w:hint="default" w:ascii="楷体_GB2312" w:eastAsia="楷体_GB2312" w:cs="楷体_GB2312"/>
          <w:sz w:val="25"/>
          <w:szCs w:val="25"/>
        </w:rPr>
        <w:t>．高于</w:t>
      </w:r>
      <w:r>
        <w:rPr>
          <w:sz w:val="25"/>
          <w:szCs w:val="25"/>
        </w:rPr>
        <w:t>20%</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B</w:t>
      </w:r>
      <w:r>
        <w:rPr>
          <w:rFonts w:hint="default" w:ascii="楷体_GB2312" w:eastAsia="楷体_GB2312" w:cs="楷体_GB2312"/>
          <w:sz w:val="25"/>
          <w:szCs w:val="25"/>
        </w:rPr>
        <w:t>。根据题意可知，小张随机选一个位置就坐，那么小李可以选择的位置为</w:t>
      </w:r>
      <w:r>
        <w:rPr>
          <w:sz w:val="25"/>
          <w:szCs w:val="25"/>
        </w:rPr>
        <w:t>39</w:t>
      </w:r>
      <w:r>
        <w:rPr>
          <w:rFonts w:hint="default" w:ascii="楷体_GB2312" w:eastAsia="楷体_GB2312" w:cs="楷体_GB2312"/>
          <w:sz w:val="25"/>
          <w:szCs w:val="25"/>
        </w:rPr>
        <w:t>个，因此总情况数</w:t>
      </w:r>
      <w:r>
        <w:rPr>
          <w:sz w:val="25"/>
          <w:szCs w:val="25"/>
        </w:rPr>
        <w:t>=40</w:t>
      </w:r>
      <w:r>
        <w:rPr>
          <w:rFonts w:hint="default" w:ascii="楷体_GB2312" w:eastAsia="楷体_GB2312" w:cs="楷体_GB2312"/>
          <w:sz w:val="25"/>
          <w:szCs w:val="25"/>
        </w:rPr>
        <w:t>×</w:t>
      </w:r>
      <w:r>
        <w:rPr>
          <w:sz w:val="25"/>
          <w:szCs w:val="25"/>
        </w:rPr>
        <w:t>39</w:t>
      </w:r>
      <w:r>
        <w:rPr>
          <w:rFonts w:hint="default" w:ascii="楷体_GB2312" w:eastAsia="楷体_GB2312" w:cs="楷体_GB2312"/>
          <w:sz w:val="25"/>
          <w:szCs w:val="25"/>
        </w:rPr>
        <w:t>。要让他们恰好坐在同一排，应先从</w:t>
      </w:r>
      <w:r>
        <w:rPr>
          <w:sz w:val="25"/>
          <w:szCs w:val="25"/>
        </w:rPr>
        <w:t>5</w:t>
      </w:r>
      <w:r>
        <w:rPr>
          <w:rFonts w:hint="default" w:ascii="楷体_GB2312" w:eastAsia="楷体_GB2312" w:cs="楷体_GB2312"/>
          <w:sz w:val="25"/>
          <w:szCs w:val="25"/>
        </w:rPr>
        <w:t>排中选一排，再从这一排中选</w:t>
      </w:r>
      <w:r>
        <w:rPr>
          <w:sz w:val="25"/>
          <w:szCs w:val="25"/>
        </w:rPr>
        <w:t>2</w:t>
      </w:r>
      <w:r>
        <w:rPr>
          <w:rFonts w:hint="default" w:ascii="楷体_GB2312" w:eastAsia="楷体_GB2312" w:cs="楷体_GB2312"/>
          <w:sz w:val="25"/>
          <w:szCs w:val="25"/>
        </w:rPr>
        <w:t>个座位，符合条件的情况数</w:t>
      </w:r>
      <w:r>
        <w:rPr>
          <w:sz w:val="25"/>
          <w:szCs w:val="25"/>
        </w:rPr>
        <w:t>=5</w:t>
      </w:r>
      <w:r>
        <w:rPr>
          <w:rFonts w:hint="default" w:ascii="楷体_GB2312" w:eastAsia="楷体_GB2312" w:cs="楷体_GB2312"/>
          <w:sz w:val="25"/>
          <w:szCs w:val="25"/>
        </w:rPr>
        <w:t>×</w:t>
      </w:r>
      <w:r>
        <w:rPr>
          <w:sz w:val="25"/>
          <w:szCs w:val="25"/>
        </w:rPr>
        <w:t>8</w:t>
      </w:r>
      <w:r>
        <w:rPr>
          <w:rFonts w:hint="default" w:ascii="楷体_GB2312" w:eastAsia="楷体_GB2312" w:cs="楷体_GB2312"/>
          <w:sz w:val="25"/>
          <w:szCs w:val="25"/>
        </w:rPr>
        <w:t>×</w:t>
      </w:r>
      <w:r>
        <w:rPr>
          <w:sz w:val="25"/>
          <w:szCs w:val="25"/>
        </w:rPr>
        <w:t>7</w:t>
      </w:r>
      <w:r>
        <w:rPr>
          <w:rFonts w:hint="default" w:ascii="楷体_GB2312" w:eastAsia="楷体_GB2312" w:cs="楷体_GB2312"/>
          <w:sz w:val="25"/>
          <w:szCs w:val="25"/>
        </w:rPr>
        <w:t>，概率约为</w:t>
      </w:r>
      <w:r>
        <w:rPr>
          <w:sz w:val="25"/>
          <w:szCs w:val="25"/>
        </w:rPr>
        <w:t>7/39=17.9%</w:t>
      </w:r>
      <w:r>
        <w:rPr>
          <w:rFonts w:hint="default" w:ascii="楷体_GB2312" w:eastAsia="楷体_GB2312" w:cs="楷体_GB2312"/>
          <w:sz w:val="25"/>
          <w:szCs w:val="25"/>
        </w:rPr>
        <w:t>。因此，正确答案为</w:t>
      </w:r>
      <w:r>
        <w:rPr>
          <w:sz w:val="25"/>
          <w:szCs w:val="25"/>
        </w:rPr>
        <w:t>B</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2</w:t>
      </w:r>
      <w:r>
        <w:rPr>
          <w:rFonts w:hint="default" w:ascii="楷体_GB2312" w:eastAsia="楷体_GB2312" w:cs="楷体_GB2312"/>
          <w:sz w:val="25"/>
          <w:szCs w:val="25"/>
        </w:rPr>
        <w:t>：甲、乙、丙、丁、戊</w:t>
      </w:r>
      <w:r>
        <w:rPr>
          <w:sz w:val="25"/>
          <w:szCs w:val="25"/>
        </w:rPr>
        <w:t>5</w:t>
      </w:r>
      <w:r>
        <w:rPr>
          <w:rFonts w:hint="default" w:ascii="楷体_GB2312" w:eastAsia="楷体_GB2312" w:cs="楷体_GB2312"/>
          <w:sz w:val="25"/>
          <w:szCs w:val="25"/>
        </w:rPr>
        <w:t>名职工参加党史知识测验，每人得分均不相同。甲和乙的平均分比丙多</w:t>
      </w:r>
      <w:r>
        <w:rPr>
          <w:sz w:val="25"/>
          <w:szCs w:val="25"/>
        </w:rPr>
        <w:t>2</w:t>
      </w:r>
      <w:r>
        <w:rPr>
          <w:rFonts w:hint="default" w:ascii="楷体_GB2312" w:eastAsia="楷体_GB2312" w:cs="楷体_GB2312"/>
          <w:sz w:val="25"/>
          <w:szCs w:val="25"/>
        </w:rPr>
        <w:t>分，丁和戊的平均分比丁多</w:t>
      </w:r>
      <w:r>
        <w:rPr>
          <w:sz w:val="25"/>
          <w:szCs w:val="25"/>
        </w:rPr>
        <w:t>5</w:t>
      </w:r>
      <w:r>
        <w:rPr>
          <w:rFonts w:hint="default" w:ascii="楷体_GB2312" w:eastAsia="楷体_GB2312" w:cs="楷体_GB2312"/>
          <w:sz w:val="25"/>
          <w:szCs w:val="25"/>
        </w:rPr>
        <w:t>分，甲、乙的平均分比丙、丁、戊的平均分多</w:t>
      </w:r>
      <w:r>
        <w:rPr>
          <w:sz w:val="25"/>
          <w:szCs w:val="25"/>
        </w:rPr>
        <w:t>3</w:t>
      </w:r>
      <w:r>
        <w:rPr>
          <w:rFonts w:hint="default" w:ascii="楷体_GB2312" w:eastAsia="楷体_GB2312" w:cs="楷体_GB2312"/>
          <w:sz w:val="25"/>
          <w:szCs w:val="25"/>
        </w:rPr>
        <w:t>分。问丙、丁、戊三人得分的排序为：</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．丙</w:t>
      </w:r>
      <w:r>
        <w:rPr>
          <w:sz w:val="25"/>
          <w:szCs w:val="25"/>
        </w:rPr>
        <w:t>&gt;</w:t>
      </w:r>
      <w:r>
        <w:rPr>
          <w:rFonts w:hint="default" w:ascii="楷体_GB2312" w:eastAsia="楷体_GB2312" w:cs="楷体_GB2312"/>
          <w:sz w:val="25"/>
          <w:szCs w:val="25"/>
        </w:rPr>
        <w:t>丁</w:t>
      </w:r>
      <w:r>
        <w:rPr>
          <w:sz w:val="25"/>
          <w:szCs w:val="25"/>
        </w:rPr>
        <w:t>&gt;</w:t>
      </w:r>
      <w:r>
        <w:rPr>
          <w:rFonts w:hint="default" w:ascii="楷体_GB2312" w:eastAsia="楷体_GB2312" w:cs="楷体_GB2312"/>
          <w:sz w:val="25"/>
          <w:szCs w:val="25"/>
        </w:rPr>
        <w:t>戊</w:t>
      </w:r>
      <w:r>
        <w:rPr>
          <w:sz w:val="25"/>
          <w:szCs w:val="25"/>
        </w:rPr>
        <w:t>                               B</w:t>
      </w:r>
      <w:r>
        <w:rPr>
          <w:rFonts w:hint="default" w:ascii="楷体_GB2312" w:eastAsia="楷体_GB2312" w:cs="楷体_GB2312"/>
          <w:sz w:val="25"/>
          <w:szCs w:val="25"/>
        </w:rPr>
        <w:t>．丙</w:t>
      </w:r>
      <w:r>
        <w:rPr>
          <w:sz w:val="25"/>
          <w:szCs w:val="25"/>
        </w:rPr>
        <w:t>&gt;</w:t>
      </w:r>
      <w:r>
        <w:rPr>
          <w:rFonts w:hint="default" w:ascii="楷体_GB2312" w:eastAsia="楷体_GB2312" w:cs="楷体_GB2312"/>
          <w:sz w:val="25"/>
          <w:szCs w:val="25"/>
        </w:rPr>
        <w:t>戊</w:t>
      </w:r>
      <w:r>
        <w:rPr>
          <w:sz w:val="25"/>
          <w:szCs w:val="25"/>
        </w:rPr>
        <w:t>&gt;</w:t>
      </w:r>
      <w:r>
        <w:rPr>
          <w:rFonts w:hint="default" w:ascii="楷体_GB2312" w:eastAsia="楷体_GB2312" w:cs="楷体_GB2312"/>
          <w:sz w:val="25"/>
          <w:szCs w:val="25"/>
        </w:rPr>
        <w:t>丁</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．丁</w:t>
      </w:r>
      <w:r>
        <w:rPr>
          <w:sz w:val="25"/>
          <w:szCs w:val="25"/>
        </w:rPr>
        <w:t>&gt;</w:t>
      </w:r>
      <w:r>
        <w:rPr>
          <w:rFonts w:hint="default" w:ascii="楷体_GB2312" w:eastAsia="楷体_GB2312" w:cs="楷体_GB2312"/>
          <w:sz w:val="25"/>
          <w:szCs w:val="25"/>
        </w:rPr>
        <w:t>丙</w:t>
      </w:r>
      <w:r>
        <w:rPr>
          <w:sz w:val="25"/>
          <w:szCs w:val="25"/>
        </w:rPr>
        <w:t>&gt;</w:t>
      </w:r>
      <w:r>
        <w:rPr>
          <w:rFonts w:hint="default" w:ascii="楷体_GB2312" w:eastAsia="楷体_GB2312" w:cs="楷体_GB2312"/>
          <w:sz w:val="25"/>
          <w:szCs w:val="25"/>
        </w:rPr>
        <w:t>戊</w:t>
      </w:r>
      <w:r>
        <w:rPr>
          <w:sz w:val="25"/>
          <w:szCs w:val="25"/>
        </w:rPr>
        <w:t>                               D</w:t>
      </w:r>
      <w:r>
        <w:rPr>
          <w:rFonts w:hint="default" w:ascii="楷体_GB2312" w:eastAsia="楷体_GB2312" w:cs="楷体_GB2312"/>
          <w:sz w:val="25"/>
          <w:szCs w:val="25"/>
        </w:rPr>
        <w:t>．戊</w:t>
      </w:r>
      <w:r>
        <w:rPr>
          <w:sz w:val="25"/>
          <w:szCs w:val="25"/>
        </w:rPr>
        <w:t>&gt;</w:t>
      </w:r>
      <w:r>
        <w:rPr>
          <w:rFonts w:hint="default" w:ascii="楷体_GB2312" w:eastAsia="楷体_GB2312" w:cs="楷体_GB2312"/>
          <w:sz w:val="25"/>
          <w:szCs w:val="25"/>
        </w:rPr>
        <w:t>丙</w:t>
      </w:r>
      <w:r>
        <w:rPr>
          <w:sz w:val="25"/>
          <w:szCs w:val="25"/>
        </w:rPr>
        <w:t>&gt;</w:t>
      </w:r>
      <w:r>
        <w:rPr>
          <w:rFonts w:hint="default" w:ascii="楷体_GB2312" w:eastAsia="楷体_GB2312" w:cs="楷体_GB2312"/>
          <w:sz w:val="25"/>
          <w:szCs w:val="25"/>
        </w:rPr>
        <w:t>丁</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D</w:t>
      </w:r>
      <w:r>
        <w:rPr>
          <w:rFonts w:hint="default" w:ascii="楷体_GB2312" w:eastAsia="楷体_GB2312" w:cs="楷体_GB2312"/>
          <w:sz w:val="25"/>
          <w:szCs w:val="25"/>
        </w:rPr>
        <w:t>。假设丙得分为</w:t>
      </w:r>
      <w:r>
        <w:rPr>
          <w:sz w:val="25"/>
          <w:szCs w:val="25"/>
        </w:rPr>
        <w:t>x</w:t>
      </w:r>
      <w:r>
        <w:rPr>
          <w:rFonts w:hint="default" w:ascii="楷体_GB2312" w:eastAsia="楷体_GB2312" w:cs="楷体_GB2312"/>
          <w:sz w:val="25"/>
          <w:szCs w:val="25"/>
        </w:rPr>
        <w:t>，则甲</w:t>
      </w:r>
      <w:r>
        <w:rPr>
          <w:sz w:val="25"/>
          <w:szCs w:val="25"/>
        </w:rPr>
        <w:t>+</w:t>
      </w:r>
      <w:r>
        <w:rPr>
          <w:rFonts w:hint="default" w:ascii="楷体_GB2312" w:eastAsia="楷体_GB2312" w:cs="楷体_GB2312"/>
          <w:sz w:val="25"/>
          <w:szCs w:val="25"/>
        </w:rPr>
        <w:t>乙</w:t>
      </w:r>
      <w:r>
        <w:rPr>
          <w:sz w:val="25"/>
          <w:szCs w:val="25"/>
        </w:rPr>
        <w:t>=2x+4</w:t>
      </w:r>
      <w:r>
        <w:rPr>
          <w:rFonts w:hint="default" w:ascii="楷体_GB2312" w:eastAsia="楷体_GB2312" w:cs="楷体_GB2312"/>
          <w:sz w:val="25"/>
          <w:szCs w:val="25"/>
        </w:rPr>
        <w:t>，（甲</w:t>
      </w:r>
      <w:r>
        <w:rPr>
          <w:sz w:val="25"/>
          <w:szCs w:val="25"/>
        </w:rPr>
        <w:t>+</w:t>
      </w:r>
      <w:r>
        <w:rPr>
          <w:rFonts w:hint="default" w:ascii="楷体_GB2312" w:eastAsia="楷体_GB2312" w:cs="楷体_GB2312"/>
          <w:sz w:val="25"/>
          <w:szCs w:val="25"/>
        </w:rPr>
        <w:t>乙）</w:t>
      </w:r>
      <w:r>
        <w:rPr>
          <w:sz w:val="25"/>
          <w:szCs w:val="25"/>
        </w:rPr>
        <w:t>/2=</w:t>
      </w:r>
      <w:r>
        <w:rPr>
          <w:rFonts w:hint="default" w:ascii="楷体_GB2312" w:eastAsia="楷体_GB2312" w:cs="楷体_GB2312"/>
          <w:sz w:val="25"/>
          <w:szCs w:val="25"/>
        </w:rPr>
        <w:t>（丙</w:t>
      </w:r>
      <w:r>
        <w:rPr>
          <w:sz w:val="25"/>
          <w:szCs w:val="25"/>
        </w:rPr>
        <w:t>+</w:t>
      </w:r>
      <w:r>
        <w:rPr>
          <w:rFonts w:hint="default" w:ascii="楷体_GB2312" w:eastAsia="楷体_GB2312" w:cs="楷体_GB2312"/>
          <w:sz w:val="25"/>
          <w:szCs w:val="25"/>
        </w:rPr>
        <w:t>丁</w:t>
      </w:r>
      <w:r>
        <w:rPr>
          <w:sz w:val="25"/>
          <w:szCs w:val="25"/>
        </w:rPr>
        <w:t>+</w:t>
      </w:r>
      <w:r>
        <w:rPr>
          <w:rFonts w:hint="default" w:ascii="楷体_GB2312" w:eastAsia="楷体_GB2312" w:cs="楷体_GB2312"/>
          <w:sz w:val="25"/>
          <w:szCs w:val="25"/>
        </w:rPr>
        <w:t>戊）</w:t>
      </w:r>
      <w:r>
        <w:rPr>
          <w:sz w:val="25"/>
          <w:szCs w:val="25"/>
        </w:rPr>
        <w:t>/3+3</w:t>
      </w:r>
      <w:r>
        <w:rPr>
          <w:rFonts w:hint="default" w:ascii="楷体_GB2312" w:eastAsia="楷体_GB2312" w:cs="楷体_GB2312"/>
          <w:sz w:val="25"/>
          <w:szCs w:val="25"/>
        </w:rPr>
        <w:t>，则丁</w:t>
      </w:r>
      <w:r>
        <w:rPr>
          <w:sz w:val="25"/>
          <w:szCs w:val="25"/>
        </w:rPr>
        <w:t>+</w:t>
      </w:r>
      <w:r>
        <w:rPr>
          <w:rFonts w:hint="default" w:ascii="楷体_GB2312" w:eastAsia="楷体_GB2312" w:cs="楷体_GB2312"/>
          <w:sz w:val="25"/>
          <w:szCs w:val="25"/>
        </w:rPr>
        <w:t>戊</w:t>
      </w:r>
      <w:r>
        <w:rPr>
          <w:sz w:val="25"/>
          <w:szCs w:val="25"/>
        </w:rPr>
        <w:t>=2x-3</w:t>
      </w:r>
      <w:r>
        <w:rPr>
          <w:rFonts w:hint="default" w:ascii="楷体_GB2312" w:eastAsia="楷体_GB2312" w:cs="楷体_GB2312"/>
          <w:sz w:val="25"/>
          <w:szCs w:val="25"/>
        </w:rPr>
        <w:t>；戊</w:t>
      </w:r>
      <w:r>
        <w:rPr>
          <w:sz w:val="25"/>
          <w:szCs w:val="25"/>
        </w:rPr>
        <w:t>-</w:t>
      </w:r>
      <w:r>
        <w:rPr>
          <w:rFonts w:hint="default" w:ascii="楷体_GB2312" w:eastAsia="楷体_GB2312" w:cs="楷体_GB2312"/>
          <w:sz w:val="25"/>
          <w:szCs w:val="25"/>
        </w:rPr>
        <w:t>丁</w:t>
      </w:r>
      <w:r>
        <w:rPr>
          <w:sz w:val="25"/>
          <w:szCs w:val="25"/>
        </w:rPr>
        <w:t>=10</w:t>
      </w:r>
      <w:r>
        <w:rPr>
          <w:rFonts w:hint="default" w:ascii="楷体_GB2312" w:eastAsia="楷体_GB2312" w:cs="楷体_GB2312"/>
          <w:sz w:val="25"/>
          <w:szCs w:val="25"/>
        </w:rPr>
        <w:t>，则戊</w:t>
      </w:r>
      <w:r>
        <w:rPr>
          <w:sz w:val="25"/>
          <w:szCs w:val="25"/>
        </w:rPr>
        <w:t>=x+3.5</w:t>
      </w:r>
      <w:r>
        <w:rPr>
          <w:rFonts w:hint="default" w:ascii="楷体_GB2312" w:eastAsia="楷体_GB2312" w:cs="楷体_GB2312"/>
          <w:sz w:val="25"/>
          <w:szCs w:val="25"/>
        </w:rPr>
        <w:t>，丁</w:t>
      </w:r>
      <w:r>
        <w:rPr>
          <w:sz w:val="25"/>
          <w:szCs w:val="25"/>
        </w:rPr>
        <w:t>=x-6.5</w:t>
      </w:r>
      <w:r>
        <w:rPr>
          <w:rFonts w:hint="default" w:ascii="楷体_GB2312" w:eastAsia="楷体_GB2312" w:cs="楷体_GB2312"/>
          <w:sz w:val="25"/>
          <w:szCs w:val="25"/>
        </w:rPr>
        <w:t>。因此，正确答案为</w:t>
      </w:r>
      <w:r>
        <w:rPr>
          <w:sz w:val="25"/>
          <w:szCs w:val="25"/>
        </w:rPr>
        <w:t>D</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（四）判断推理。</w:t>
      </w:r>
      <w:r>
        <w:rPr>
          <w:rFonts w:hint="default" w:ascii="仿宋_GB2312" w:eastAsia="仿宋_GB2312" w:cs="仿宋_GB2312"/>
          <w:sz w:val="25"/>
          <w:szCs w:val="25"/>
        </w:rPr>
        <w:t>主要测查报考者对各种事物关系的分析推理能力，主要涉及对图形、语词概念、事物关系和文字材料的理解、比较、组合、演绎和归纳等。常用题型有图形推理、定义判断、类比推理、逻辑判断四种。</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图形推理：</w:t>
      </w:r>
      <w:r>
        <w:rPr>
          <w:rFonts w:hint="default" w:ascii="仿宋_GB2312" w:eastAsia="仿宋_GB2312" w:cs="仿宋_GB2312"/>
          <w:sz w:val="25"/>
          <w:szCs w:val="25"/>
        </w:rPr>
        <w:t>每道题给出一套或两套图形，要求报考者通过观察分析找出图形排列的规律，选出符合规律的一项。</w:t>
      </w:r>
    </w:p>
    <w:p>
      <w:pPr>
        <w:pStyle w:val="3"/>
        <w:keepNext w:val="0"/>
        <w:keepLines w:val="0"/>
        <w:widowControl/>
        <w:suppressLineNumbers w:val="0"/>
        <w:spacing w:line="444" w:lineRule="atLeast"/>
        <w:ind w:left="0" w:firstLine="516"/>
        <w:jc w:val="both"/>
        <w:rPr>
          <w:rFonts w:hint="default" w:ascii="楷体_GB2312" w:eastAsia="楷体_GB2312" w:cs="楷体_GB2312"/>
          <w:sz w:val="25"/>
          <w:szCs w:val="25"/>
        </w:rPr>
      </w:pPr>
      <w:r>
        <w:rPr>
          <w:rFonts w:hint="default" w:ascii="楷体_GB2312" w:eastAsia="楷体_GB2312" w:cs="楷体_GB2312"/>
          <w:sz w:val="25"/>
          <w:szCs w:val="25"/>
        </w:rPr>
        <w:t>例题</w:t>
      </w:r>
      <w:r>
        <w:rPr>
          <w:sz w:val="25"/>
          <w:szCs w:val="25"/>
        </w:rPr>
        <w:t>1</w:t>
      </w:r>
      <w:r>
        <w:rPr>
          <w:rFonts w:hint="default" w:ascii="楷体_GB2312" w:eastAsia="楷体_GB2312" w:cs="楷体_GB2312"/>
          <w:sz w:val="25"/>
          <w:szCs w:val="25"/>
        </w:rPr>
        <w:t>：把下面的六个图形分为两类，使每一类图形都有各自的共同特征或规律，分类正确的一项是：</w:t>
      </w:r>
    </w:p>
    <w:p>
      <w:pPr>
        <w:pStyle w:val="3"/>
        <w:keepNext w:val="0"/>
        <w:keepLines w:val="0"/>
        <w:widowControl/>
        <w:suppressLineNumbers w:val="0"/>
        <w:spacing w:line="444" w:lineRule="atLeast"/>
        <w:ind w:left="0" w:firstLine="516"/>
        <w:jc w:val="both"/>
        <w:rPr>
          <w:rFonts w:hint="default" w:ascii="楷体_GB2312" w:eastAsia="楷体_GB2312" w:cs="楷体_GB2312"/>
          <w:sz w:val="25"/>
          <w:szCs w:val="25"/>
        </w:rPr>
      </w:pPr>
      <w:r>
        <w:drawing>
          <wp:inline distT="0" distB="0" distL="114300" distR="114300">
            <wp:extent cx="5271135" cy="1551305"/>
            <wp:effectExtent l="0" t="0" r="190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71135" cy="1551305"/>
                    </a:xfrm>
                    <a:prstGeom prst="rect">
                      <a:avLst/>
                    </a:prstGeom>
                    <a:noFill/>
                    <a:ln>
                      <a:noFill/>
                    </a:ln>
                  </pic:spPr>
                </pic:pic>
              </a:graphicData>
            </a:graphic>
          </wp:inline>
        </w:drawing>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A</w:t>
      </w:r>
      <w:r>
        <w:rPr>
          <w:rFonts w:hint="default" w:ascii="楷体_GB2312" w:eastAsia="楷体_GB2312" w:cs="楷体_GB2312"/>
          <w:sz w:val="25"/>
          <w:szCs w:val="25"/>
        </w:rPr>
        <w:t>。题干中每个图形中都有多个封闭图形和线段，考虑二者之间的位置关系。因此，正确答案为</w:t>
      </w:r>
      <w:r>
        <w:rPr>
          <w:sz w:val="25"/>
          <w:szCs w:val="25"/>
        </w:rPr>
        <w:t>A</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2</w:t>
      </w:r>
      <w:r>
        <w:rPr>
          <w:rFonts w:hint="default" w:ascii="楷体_GB2312" w:eastAsia="楷体_GB2312" w:cs="楷体_GB2312"/>
          <w:sz w:val="25"/>
          <w:szCs w:val="25"/>
        </w:rPr>
        <w:t>：从所给的四个选项中，选择最合适的一个填入问号处，使之呈现一定的规律性：</w:t>
      </w:r>
    </w:p>
    <w:p>
      <w:pPr>
        <w:pStyle w:val="3"/>
        <w:keepNext w:val="0"/>
        <w:keepLines w:val="0"/>
        <w:widowControl/>
        <w:suppressLineNumbers w:val="0"/>
        <w:jc w:val="both"/>
      </w:pPr>
      <w:r>
        <w:t>                                      </w:t>
      </w:r>
      <w:r>
        <w:drawing>
          <wp:inline distT="0" distB="0" distL="114300" distR="114300">
            <wp:extent cx="5273675" cy="1992630"/>
            <wp:effectExtent l="0" t="0" r="1460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273675" cy="1992630"/>
                    </a:xfrm>
                    <a:prstGeom prst="rect">
                      <a:avLst/>
                    </a:prstGeom>
                    <a:noFill/>
                    <a:ln>
                      <a:noFill/>
                    </a:ln>
                  </pic:spPr>
                </pic:pic>
              </a:graphicData>
            </a:graphic>
          </wp:inline>
        </w:drawing>
      </w:r>
      <w:bookmarkStart w:id="0" w:name="_GoBack"/>
      <w:bookmarkEnd w:id="0"/>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B</w:t>
      </w:r>
      <w:r>
        <w:rPr>
          <w:rFonts w:hint="default" w:ascii="楷体_GB2312" w:eastAsia="楷体_GB2312" w:cs="楷体_GB2312"/>
          <w:sz w:val="25"/>
          <w:szCs w:val="25"/>
        </w:rPr>
        <w:t>。所有图形均为轴对称图形，从对称轴的变化来看，有两个规律：一是对称轴位置，第一个图形对称轴是垂直状态，之后图形的对称轴依次顺时针旋转</w:t>
      </w:r>
      <w:r>
        <w:rPr>
          <w:sz w:val="25"/>
          <w:szCs w:val="25"/>
        </w:rPr>
        <w:t>45</w:t>
      </w:r>
      <w:r>
        <w:rPr>
          <w:rFonts w:hint="default" w:ascii="楷体_GB2312" w:eastAsia="楷体_GB2312" w:cs="楷体_GB2312"/>
          <w:sz w:val="25"/>
          <w:szCs w:val="25"/>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sz w:val="25"/>
          <w:szCs w:val="25"/>
        </w:rPr>
        <w:t>B</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定义判断：</w:t>
      </w:r>
      <w:r>
        <w:rPr>
          <w:rFonts w:hint="default" w:ascii="仿宋_GB2312" w:eastAsia="仿宋_GB2312" w:cs="仿宋_GB2312"/>
          <w:sz w:val="25"/>
          <w:szCs w:val="25"/>
        </w:rPr>
        <w:t>每道题先对相关概念进行定义，然后分别列出四种情况，要求报考者严格依据定义选出一个最符合或最不符合该定义的答案。</w:t>
      </w:r>
    </w:p>
    <w:p>
      <w:pPr>
        <w:pStyle w:val="3"/>
        <w:keepNext w:val="0"/>
        <w:keepLines w:val="0"/>
        <w:widowControl/>
        <w:suppressLineNumbers w:val="0"/>
        <w:spacing w:line="444" w:lineRule="atLeast"/>
        <w:ind w:left="0" w:firstLine="504"/>
        <w:jc w:val="both"/>
      </w:pPr>
      <w:r>
        <w:rPr>
          <w:rFonts w:hint="default" w:ascii="楷体_GB2312" w:eastAsia="楷体_GB2312" w:cs="楷体_GB2312"/>
          <w:spacing w:val="0"/>
          <w:sz w:val="25"/>
          <w:szCs w:val="25"/>
        </w:rPr>
        <w:t>例题</w:t>
      </w:r>
      <w:r>
        <w:rPr>
          <w:spacing w:val="0"/>
          <w:sz w:val="25"/>
          <w:szCs w:val="25"/>
        </w:rPr>
        <w:t>1</w:t>
      </w:r>
      <w:r>
        <w:rPr>
          <w:rFonts w:hint="default" w:ascii="楷体_GB2312" w:eastAsia="楷体_GB2312" w:cs="楷体_GB2312"/>
          <w:spacing w:val="0"/>
          <w:sz w:val="25"/>
          <w:szCs w:val="25"/>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pStyle w:val="3"/>
        <w:keepNext w:val="0"/>
        <w:keepLines w:val="0"/>
        <w:widowControl/>
        <w:suppressLineNumbers w:val="0"/>
        <w:spacing w:line="444" w:lineRule="atLeast"/>
        <w:ind w:left="888"/>
        <w:jc w:val="both"/>
      </w:pPr>
      <w:r>
        <w:rPr>
          <w:rFonts w:hint="default" w:ascii="楷体_GB2312" w:eastAsia="楷体_GB2312" w:cs="楷体_GB2312"/>
          <w:spacing w:val="0"/>
          <w:sz w:val="25"/>
          <w:szCs w:val="25"/>
        </w:rPr>
        <w:t>根据上述定义，下列说法正确的是：</w:t>
      </w:r>
    </w:p>
    <w:p>
      <w:pPr>
        <w:pStyle w:val="3"/>
        <w:keepNext w:val="0"/>
        <w:keepLines w:val="0"/>
        <w:widowControl/>
        <w:suppressLineNumbers w:val="0"/>
        <w:spacing w:line="444" w:lineRule="atLeast"/>
        <w:ind w:left="948"/>
        <w:jc w:val="both"/>
      </w:pPr>
      <w:r>
        <w:rPr>
          <w:spacing w:val="0"/>
          <w:sz w:val="25"/>
          <w:szCs w:val="25"/>
        </w:rPr>
        <w:t>A</w:t>
      </w:r>
      <w:r>
        <w:rPr>
          <w:rFonts w:hint="default" w:ascii="楷体_GB2312" w:eastAsia="楷体_GB2312" w:cs="楷体_GB2312"/>
          <w:spacing w:val="0"/>
          <w:sz w:val="25"/>
          <w:szCs w:val="25"/>
        </w:rPr>
        <w:t>．对某市幼儿园所有儿童进行口腔卫生检查，这属于非全面调查</w:t>
      </w:r>
    </w:p>
    <w:p>
      <w:pPr>
        <w:pStyle w:val="3"/>
        <w:keepNext w:val="0"/>
        <w:keepLines w:val="0"/>
        <w:widowControl/>
        <w:suppressLineNumbers w:val="0"/>
        <w:spacing w:line="444" w:lineRule="atLeast"/>
        <w:ind w:left="948"/>
        <w:jc w:val="both"/>
      </w:pPr>
      <w:r>
        <w:rPr>
          <w:spacing w:val="0"/>
          <w:sz w:val="25"/>
          <w:szCs w:val="25"/>
        </w:rPr>
        <w:t>B</w:t>
      </w:r>
      <w:r>
        <w:rPr>
          <w:rFonts w:hint="default" w:ascii="楷体_GB2312" w:eastAsia="楷体_GB2312" w:cs="楷体_GB2312"/>
          <w:spacing w:val="0"/>
          <w:sz w:val="25"/>
          <w:szCs w:val="25"/>
        </w:rPr>
        <w:t>．对全国招生规模较大的前</w:t>
      </w:r>
      <w:r>
        <w:rPr>
          <w:spacing w:val="0"/>
          <w:sz w:val="25"/>
          <w:szCs w:val="25"/>
        </w:rPr>
        <w:t>30</w:t>
      </w:r>
      <w:r>
        <w:rPr>
          <w:rFonts w:hint="default" w:ascii="楷体_GB2312" w:eastAsia="楷体_GB2312" w:cs="楷体_GB2312"/>
          <w:spacing w:val="0"/>
          <w:sz w:val="25"/>
          <w:szCs w:val="25"/>
        </w:rPr>
        <w:t>所医学院校进行学生就业情况调查，这属于典型调查</w:t>
      </w:r>
    </w:p>
    <w:p>
      <w:pPr>
        <w:pStyle w:val="3"/>
        <w:keepNext w:val="0"/>
        <w:keepLines w:val="0"/>
        <w:widowControl/>
        <w:suppressLineNumbers w:val="0"/>
        <w:spacing w:line="444" w:lineRule="atLeast"/>
        <w:ind w:left="948"/>
        <w:jc w:val="both"/>
      </w:pPr>
      <w:r>
        <w:rPr>
          <w:spacing w:val="0"/>
          <w:sz w:val="25"/>
          <w:szCs w:val="25"/>
        </w:rPr>
        <w:t>C</w:t>
      </w:r>
      <w:r>
        <w:rPr>
          <w:rFonts w:hint="default" w:ascii="楷体_GB2312" w:eastAsia="楷体_GB2312" w:cs="楷体_GB2312"/>
          <w:spacing w:val="0"/>
          <w:sz w:val="25"/>
          <w:szCs w:val="25"/>
        </w:rPr>
        <w:t>．对省内</w:t>
      </w:r>
      <w:r>
        <w:rPr>
          <w:spacing w:val="0"/>
          <w:sz w:val="25"/>
          <w:szCs w:val="25"/>
        </w:rPr>
        <w:t>1</w:t>
      </w:r>
      <w:r>
        <w:rPr>
          <w:rFonts w:hint="default" w:ascii="楷体_GB2312" w:eastAsia="楷体_GB2312" w:cs="楷体_GB2312"/>
          <w:spacing w:val="0"/>
          <w:sz w:val="25"/>
          <w:szCs w:val="25"/>
        </w:rPr>
        <w:t>～</w:t>
      </w:r>
      <w:r>
        <w:rPr>
          <w:spacing w:val="0"/>
          <w:sz w:val="25"/>
          <w:szCs w:val="25"/>
        </w:rPr>
        <w:t>3</w:t>
      </w:r>
      <w:r>
        <w:rPr>
          <w:rFonts w:hint="default" w:ascii="楷体_GB2312" w:eastAsia="楷体_GB2312" w:cs="楷体_GB2312"/>
          <w:spacing w:val="0"/>
          <w:sz w:val="25"/>
          <w:szCs w:val="25"/>
        </w:rPr>
        <w:t>年级的全体学生进行体育活动时间的调查，这属于非全面调查</w:t>
      </w:r>
    </w:p>
    <w:p>
      <w:pPr>
        <w:pStyle w:val="3"/>
        <w:keepNext w:val="0"/>
        <w:keepLines w:val="0"/>
        <w:widowControl/>
        <w:suppressLineNumbers w:val="0"/>
        <w:spacing w:line="444" w:lineRule="atLeast"/>
        <w:ind w:left="948"/>
        <w:jc w:val="both"/>
      </w:pPr>
      <w:r>
        <w:rPr>
          <w:spacing w:val="0"/>
          <w:sz w:val="25"/>
          <w:szCs w:val="25"/>
        </w:rPr>
        <w:t>D</w:t>
      </w:r>
      <w:r>
        <w:rPr>
          <w:rFonts w:hint="default" w:ascii="楷体_GB2312" w:eastAsia="楷体_GB2312" w:cs="楷体_GB2312"/>
          <w:spacing w:val="0"/>
          <w:sz w:val="25"/>
          <w:szCs w:val="25"/>
        </w:rPr>
        <w:t>．对某市中考数学成绩最好的几所学校进行调查，总结相关经验，这属于抽样调查</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B</w:t>
      </w:r>
      <w:r>
        <w:rPr>
          <w:rFonts w:hint="default" w:ascii="楷体_GB2312" w:eastAsia="楷体_GB2312" w:cs="楷体_GB2312"/>
          <w:sz w:val="25"/>
          <w:szCs w:val="25"/>
        </w:rPr>
        <w:t>。根据题干，“全面调查”的定义要点是：一定范围内的普查；“非全面调查”的定义要点是：在总体中抽取部分对象；根据选择样本的方式又分为抽样调查和典型调查。</w:t>
      </w:r>
      <w:r>
        <w:rPr>
          <w:sz w:val="25"/>
          <w:szCs w:val="25"/>
        </w:rPr>
        <w:t>A</w:t>
      </w:r>
      <w:r>
        <w:rPr>
          <w:rFonts w:hint="default" w:ascii="楷体_GB2312" w:eastAsia="楷体_GB2312" w:cs="楷体_GB2312"/>
          <w:sz w:val="25"/>
          <w:szCs w:val="25"/>
        </w:rPr>
        <w:t>选项体现了一定范围内的普查，属于全面调查，叙述错误；</w:t>
      </w:r>
      <w:r>
        <w:rPr>
          <w:sz w:val="25"/>
          <w:szCs w:val="25"/>
        </w:rPr>
        <w:t>B</w:t>
      </w:r>
      <w:r>
        <w:rPr>
          <w:rFonts w:hint="default" w:ascii="楷体_GB2312" w:eastAsia="楷体_GB2312" w:cs="楷体_GB2312"/>
          <w:sz w:val="25"/>
          <w:szCs w:val="25"/>
        </w:rPr>
        <w:t>选项符合典型调查，叙述正确；</w:t>
      </w:r>
      <w:r>
        <w:rPr>
          <w:sz w:val="25"/>
          <w:szCs w:val="25"/>
        </w:rPr>
        <w:t>C</w:t>
      </w:r>
      <w:r>
        <w:rPr>
          <w:rFonts w:hint="default" w:ascii="楷体_GB2312" w:eastAsia="楷体_GB2312" w:cs="楷体_GB2312"/>
          <w:sz w:val="25"/>
          <w:szCs w:val="25"/>
        </w:rPr>
        <w:t>选项体现了一定范围内的普查，属于全面调查，叙述错误；</w:t>
      </w:r>
      <w:r>
        <w:rPr>
          <w:sz w:val="25"/>
          <w:szCs w:val="25"/>
        </w:rPr>
        <w:t>D</w:t>
      </w:r>
      <w:r>
        <w:rPr>
          <w:rFonts w:hint="default" w:ascii="楷体_GB2312" w:eastAsia="楷体_GB2312" w:cs="楷体_GB2312"/>
          <w:sz w:val="25"/>
          <w:szCs w:val="25"/>
        </w:rPr>
        <w:t>选项是典型调查，叙述错误。因此，正确答案为</w:t>
      </w:r>
      <w:r>
        <w:rPr>
          <w:sz w:val="25"/>
          <w:szCs w:val="25"/>
        </w:rPr>
        <w:t>B</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04"/>
        <w:jc w:val="both"/>
      </w:pPr>
      <w:r>
        <w:rPr>
          <w:rFonts w:hint="default" w:ascii="楷体_GB2312" w:eastAsia="楷体_GB2312" w:cs="楷体_GB2312"/>
          <w:spacing w:val="0"/>
          <w:sz w:val="25"/>
          <w:szCs w:val="25"/>
        </w:rPr>
        <w:t>例题</w:t>
      </w:r>
      <w:r>
        <w:rPr>
          <w:spacing w:val="0"/>
          <w:sz w:val="25"/>
          <w:szCs w:val="25"/>
        </w:rPr>
        <w:t>2</w:t>
      </w:r>
      <w:r>
        <w:rPr>
          <w:rFonts w:hint="default" w:ascii="楷体_GB2312" w:eastAsia="楷体_GB2312" w:cs="楷体_GB2312"/>
          <w:spacing w:val="0"/>
          <w:sz w:val="25"/>
          <w:szCs w:val="25"/>
        </w:rPr>
        <w:t>：物候现象是生物随着气候一年四季的周期性变化而发生的相应季节性变化的现象。影响物候现象的因素主要包括海拔的差异、经度的差异、纬度的差异和时间的差异。</w:t>
      </w:r>
    </w:p>
    <w:p>
      <w:pPr>
        <w:pStyle w:val="3"/>
        <w:keepNext w:val="0"/>
        <w:keepLines w:val="0"/>
        <w:widowControl/>
        <w:suppressLineNumbers w:val="0"/>
        <w:spacing w:line="444" w:lineRule="atLeast"/>
        <w:ind w:left="0" w:firstLine="504"/>
        <w:jc w:val="both"/>
      </w:pPr>
      <w:r>
        <w:rPr>
          <w:rFonts w:hint="default" w:ascii="楷体_GB2312" w:eastAsia="楷体_GB2312" w:cs="楷体_GB2312"/>
          <w:spacing w:val="0"/>
          <w:sz w:val="25"/>
          <w:szCs w:val="25"/>
        </w:rPr>
        <w:t>下列诗句反映的物候现象受到海拔差异影响的是：</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．日出江花红胜火，春来江水绿如蓝</w:t>
      </w:r>
    </w:p>
    <w:p>
      <w:pPr>
        <w:pStyle w:val="3"/>
        <w:keepNext w:val="0"/>
        <w:keepLines w:val="0"/>
        <w:widowControl/>
        <w:suppressLineNumbers w:val="0"/>
        <w:spacing w:line="444" w:lineRule="atLeast"/>
        <w:ind w:left="0" w:firstLine="516"/>
        <w:jc w:val="both"/>
      </w:pPr>
      <w:r>
        <w:rPr>
          <w:sz w:val="25"/>
          <w:szCs w:val="25"/>
        </w:rPr>
        <w:t>B</w:t>
      </w:r>
      <w:r>
        <w:rPr>
          <w:rFonts w:hint="default" w:ascii="楷体_GB2312" w:eastAsia="楷体_GB2312" w:cs="楷体_GB2312"/>
          <w:sz w:val="25"/>
          <w:szCs w:val="25"/>
        </w:rPr>
        <w:t>．人间四月芳菲尽，山寺桃花始盛开</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．竹外桃花三两枝，春江水暖鸭先知</w:t>
      </w:r>
    </w:p>
    <w:p>
      <w:pPr>
        <w:pStyle w:val="3"/>
        <w:keepNext w:val="0"/>
        <w:keepLines w:val="0"/>
        <w:widowControl/>
        <w:suppressLineNumbers w:val="0"/>
        <w:spacing w:line="444" w:lineRule="atLeast"/>
        <w:ind w:left="0" w:firstLine="516"/>
        <w:jc w:val="both"/>
      </w:pPr>
      <w:r>
        <w:rPr>
          <w:sz w:val="25"/>
          <w:szCs w:val="25"/>
        </w:rPr>
        <w:t>D</w:t>
      </w:r>
      <w:r>
        <w:rPr>
          <w:rFonts w:hint="default" w:ascii="楷体_GB2312" w:eastAsia="楷体_GB2312" w:cs="楷体_GB2312"/>
          <w:sz w:val="25"/>
          <w:szCs w:val="25"/>
        </w:rPr>
        <w:t>．羌笛何须怨杨柳，春风不度玉门关</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B</w:t>
      </w:r>
      <w:r>
        <w:rPr>
          <w:rFonts w:hint="default" w:ascii="楷体_GB2312" w:eastAsia="楷体_GB2312" w:cs="楷体_GB2312"/>
          <w:sz w:val="25"/>
          <w:szCs w:val="25"/>
        </w:rPr>
        <w:t>。</w:t>
      </w:r>
      <w:r>
        <w:rPr>
          <w:sz w:val="25"/>
          <w:szCs w:val="25"/>
        </w:rPr>
        <w:t>A</w:t>
      </w:r>
      <w:r>
        <w:rPr>
          <w:rFonts w:hint="default" w:ascii="楷体_GB2312" w:eastAsia="楷体_GB2312" w:cs="楷体_GB2312"/>
          <w:sz w:val="25"/>
          <w:szCs w:val="25"/>
        </w:rPr>
        <w:t>选项提到了春天江水呈碧蓝色，是由于春季温度升高，江水内藻类大量繁殖，反映了物候与季节有关系；</w:t>
      </w:r>
      <w:r>
        <w:rPr>
          <w:sz w:val="25"/>
          <w:szCs w:val="25"/>
        </w:rPr>
        <w:t>B</w:t>
      </w:r>
      <w:r>
        <w:rPr>
          <w:rFonts w:hint="default" w:ascii="楷体_GB2312" w:eastAsia="楷体_GB2312" w:cs="楷体_GB2312"/>
          <w:sz w:val="25"/>
          <w:szCs w:val="25"/>
        </w:rPr>
        <w:t>选项提到了四月份时山地与平原地区花期不同的问题，反映了物候与地势高低有关系；</w:t>
      </w:r>
      <w:r>
        <w:rPr>
          <w:sz w:val="25"/>
          <w:szCs w:val="25"/>
        </w:rPr>
        <w:t>C</w:t>
      </w:r>
      <w:r>
        <w:rPr>
          <w:rFonts w:hint="default" w:ascii="楷体_GB2312" w:eastAsia="楷体_GB2312" w:cs="楷体_GB2312"/>
          <w:sz w:val="25"/>
          <w:szCs w:val="25"/>
        </w:rPr>
        <w:t>选项只陈述了物候现象，没有反映出影响因素；</w:t>
      </w:r>
      <w:r>
        <w:rPr>
          <w:sz w:val="25"/>
          <w:szCs w:val="25"/>
        </w:rPr>
        <w:t>D</w:t>
      </w:r>
      <w:r>
        <w:rPr>
          <w:rFonts w:hint="default" w:ascii="楷体_GB2312" w:eastAsia="楷体_GB2312" w:cs="楷体_GB2312"/>
          <w:sz w:val="25"/>
          <w:szCs w:val="25"/>
        </w:rPr>
        <w:t>选项描述了玉门关外春风不度、不生杨柳的景象，这是经度差异引起的物候现象。因此，正确答案为</w:t>
      </w:r>
      <w:r>
        <w:rPr>
          <w:sz w:val="25"/>
          <w:szCs w:val="25"/>
        </w:rPr>
        <w:t>B</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类比推理：</w:t>
      </w:r>
      <w:r>
        <w:rPr>
          <w:rFonts w:hint="default" w:ascii="仿宋_GB2312" w:eastAsia="仿宋_GB2312" w:cs="仿宋_GB2312"/>
          <w:sz w:val="25"/>
          <w:szCs w:val="25"/>
        </w:rPr>
        <w:t>给出一组相关的词，要求通过观察分析，在备选答案中找出一组与之在逻辑关系上最为贴近或相似的词。</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1</w:t>
      </w:r>
      <w:r>
        <w:rPr>
          <w:rFonts w:hint="default" w:ascii="楷体_GB2312" w:eastAsia="楷体_GB2312" w:cs="楷体_GB2312"/>
          <w:sz w:val="25"/>
          <w:szCs w:val="25"/>
        </w:rPr>
        <w:t>：设计</w:t>
      </w:r>
      <w:r>
        <w:rPr>
          <w:rFonts w:hint="eastAsia" w:ascii="宋体" w:hAnsi="宋体" w:eastAsia="宋体" w:cs="宋体"/>
          <w:sz w:val="25"/>
          <w:szCs w:val="25"/>
        </w:rPr>
        <w:t>︰</w:t>
      </w:r>
      <w:r>
        <w:rPr>
          <w:rFonts w:hint="default" w:ascii="楷体_GB2312" w:eastAsia="楷体_GB2312" w:cs="楷体_GB2312"/>
          <w:sz w:val="25"/>
          <w:szCs w:val="25"/>
        </w:rPr>
        <w:t>发放</w:t>
      </w:r>
      <w:r>
        <w:rPr>
          <w:rFonts w:hint="eastAsia" w:ascii="宋体" w:hAnsi="宋体" w:eastAsia="宋体" w:cs="宋体"/>
          <w:sz w:val="25"/>
          <w:szCs w:val="25"/>
        </w:rPr>
        <w:t>︰</w:t>
      </w:r>
      <w:r>
        <w:rPr>
          <w:rFonts w:hint="default" w:ascii="楷体_GB2312" w:eastAsia="楷体_GB2312" w:cs="楷体_GB2312"/>
          <w:sz w:val="25"/>
          <w:szCs w:val="25"/>
        </w:rPr>
        <w:t>问卷</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．复制</w:t>
      </w:r>
      <w:r>
        <w:rPr>
          <w:rFonts w:hint="eastAsia" w:ascii="宋体" w:hAnsi="宋体" w:eastAsia="宋体" w:cs="宋体"/>
          <w:sz w:val="25"/>
          <w:szCs w:val="25"/>
        </w:rPr>
        <w:t>︰</w:t>
      </w:r>
      <w:r>
        <w:rPr>
          <w:rFonts w:hint="default" w:ascii="楷体_GB2312" w:eastAsia="楷体_GB2312" w:cs="楷体_GB2312"/>
          <w:sz w:val="25"/>
          <w:szCs w:val="25"/>
        </w:rPr>
        <w:t>修改</w:t>
      </w:r>
      <w:r>
        <w:rPr>
          <w:rFonts w:hint="eastAsia" w:ascii="宋体" w:hAnsi="宋体" w:eastAsia="宋体" w:cs="宋体"/>
          <w:sz w:val="25"/>
          <w:szCs w:val="25"/>
        </w:rPr>
        <w:t>︰</w:t>
      </w:r>
      <w:r>
        <w:rPr>
          <w:rFonts w:hint="default" w:ascii="楷体_GB2312" w:eastAsia="楷体_GB2312" w:cs="楷体_GB2312"/>
          <w:sz w:val="25"/>
          <w:szCs w:val="25"/>
        </w:rPr>
        <w:t>文字</w:t>
      </w:r>
      <w:r>
        <w:rPr>
          <w:sz w:val="25"/>
          <w:szCs w:val="25"/>
        </w:rPr>
        <w:t>            B</w:t>
      </w:r>
      <w:r>
        <w:rPr>
          <w:rFonts w:hint="default" w:ascii="楷体_GB2312" w:eastAsia="楷体_GB2312" w:cs="楷体_GB2312"/>
          <w:sz w:val="25"/>
          <w:szCs w:val="25"/>
        </w:rPr>
        <w:t>．预习</w:t>
      </w:r>
      <w:r>
        <w:rPr>
          <w:rFonts w:hint="eastAsia" w:ascii="宋体" w:hAnsi="宋体" w:eastAsia="宋体" w:cs="宋体"/>
          <w:sz w:val="25"/>
          <w:szCs w:val="25"/>
        </w:rPr>
        <w:t>︰</w:t>
      </w:r>
      <w:r>
        <w:rPr>
          <w:rFonts w:hint="default" w:ascii="楷体_GB2312" w:eastAsia="楷体_GB2312" w:cs="楷体_GB2312"/>
          <w:sz w:val="25"/>
          <w:szCs w:val="25"/>
        </w:rPr>
        <w:t>复习</w:t>
      </w:r>
      <w:r>
        <w:rPr>
          <w:rFonts w:hint="eastAsia" w:ascii="宋体" w:hAnsi="宋体" w:eastAsia="宋体" w:cs="宋体"/>
          <w:sz w:val="25"/>
          <w:szCs w:val="25"/>
        </w:rPr>
        <w:t>︰</w:t>
      </w:r>
      <w:r>
        <w:rPr>
          <w:rFonts w:hint="default" w:ascii="楷体_GB2312" w:eastAsia="楷体_GB2312" w:cs="楷体_GB2312"/>
          <w:sz w:val="25"/>
          <w:szCs w:val="25"/>
        </w:rPr>
        <w:t>考试</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．播放</w:t>
      </w:r>
      <w:r>
        <w:rPr>
          <w:rFonts w:hint="eastAsia" w:ascii="宋体" w:hAnsi="宋体" w:eastAsia="宋体" w:cs="宋体"/>
          <w:sz w:val="25"/>
          <w:szCs w:val="25"/>
        </w:rPr>
        <w:t>︰</w:t>
      </w:r>
      <w:r>
        <w:rPr>
          <w:rFonts w:hint="default" w:ascii="楷体_GB2312" w:eastAsia="楷体_GB2312" w:cs="楷体_GB2312"/>
          <w:sz w:val="25"/>
          <w:szCs w:val="25"/>
        </w:rPr>
        <w:t>快进</w:t>
      </w:r>
      <w:r>
        <w:rPr>
          <w:rFonts w:hint="eastAsia" w:ascii="宋体" w:hAnsi="宋体" w:eastAsia="宋体" w:cs="宋体"/>
          <w:sz w:val="25"/>
          <w:szCs w:val="25"/>
        </w:rPr>
        <w:t>︰</w:t>
      </w:r>
      <w:r>
        <w:rPr>
          <w:rFonts w:hint="default" w:ascii="楷体_GB2312" w:eastAsia="楷体_GB2312" w:cs="楷体_GB2312"/>
          <w:sz w:val="25"/>
          <w:szCs w:val="25"/>
        </w:rPr>
        <w:t>磁带      </w:t>
      </w:r>
      <w:r>
        <w:rPr>
          <w:sz w:val="25"/>
          <w:szCs w:val="25"/>
        </w:rPr>
        <w:t>D</w:t>
      </w:r>
      <w:r>
        <w:rPr>
          <w:rFonts w:hint="default" w:ascii="楷体_GB2312" w:eastAsia="楷体_GB2312" w:cs="楷体_GB2312"/>
          <w:sz w:val="25"/>
          <w:szCs w:val="25"/>
        </w:rPr>
        <w:t>．制定</w:t>
      </w:r>
      <w:r>
        <w:rPr>
          <w:rFonts w:hint="eastAsia" w:ascii="宋体" w:hAnsi="宋体" w:eastAsia="宋体" w:cs="宋体"/>
          <w:sz w:val="25"/>
          <w:szCs w:val="25"/>
        </w:rPr>
        <w:t>︰</w:t>
      </w:r>
      <w:r>
        <w:rPr>
          <w:rFonts w:hint="default" w:ascii="楷体_GB2312" w:eastAsia="楷体_GB2312" w:cs="楷体_GB2312"/>
          <w:sz w:val="25"/>
          <w:szCs w:val="25"/>
        </w:rPr>
        <w:t>执行</w:t>
      </w:r>
      <w:r>
        <w:rPr>
          <w:rFonts w:hint="eastAsia" w:ascii="宋体" w:hAnsi="宋体" w:eastAsia="宋体" w:cs="宋体"/>
          <w:sz w:val="25"/>
          <w:szCs w:val="25"/>
        </w:rPr>
        <w:t>︰</w:t>
      </w:r>
      <w:r>
        <w:rPr>
          <w:rFonts w:hint="default" w:ascii="楷体_GB2312" w:eastAsia="楷体_GB2312" w:cs="楷体_GB2312"/>
          <w:sz w:val="25"/>
          <w:szCs w:val="25"/>
        </w:rPr>
        <w:t>政策</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D</w:t>
      </w:r>
      <w:r>
        <w:rPr>
          <w:rFonts w:hint="default" w:ascii="楷体_GB2312" w:eastAsia="楷体_GB2312" w:cs="楷体_GB2312"/>
          <w:sz w:val="25"/>
          <w:szCs w:val="25"/>
        </w:rPr>
        <w:t>。“设计”和“发放”是问卷实施过程中必然经历的两个步骤，顺序是先设计，后发放。</w:t>
      </w:r>
      <w:r>
        <w:rPr>
          <w:sz w:val="25"/>
          <w:szCs w:val="25"/>
        </w:rPr>
        <w:t>D</w:t>
      </w:r>
      <w:r>
        <w:rPr>
          <w:rFonts w:hint="default" w:ascii="楷体_GB2312" w:eastAsia="楷体_GB2312" w:cs="楷体_GB2312"/>
          <w:sz w:val="25"/>
          <w:szCs w:val="25"/>
        </w:rPr>
        <w:t>选项，“制定”“执行”是政策实行过程中必然经历的两个步骤，并且制定在前，执行在后，与题干逻辑关系一致，</w:t>
      </w:r>
      <w:r>
        <w:rPr>
          <w:sz w:val="25"/>
          <w:szCs w:val="25"/>
        </w:rPr>
        <w:t>A</w:t>
      </w:r>
      <w:r>
        <w:rPr>
          <w:rFonts w:hint="default" w:ascii="楷体_GB2312" w:eastAsia="楷体_GB2312" w:cs="楷体_GB2312"/>
          <w:sz w:val="25"/>
          <w:szCs w:val="25"/>
        </w:rPr>
        <w:t>、</w:t>
      </w:r>
      <w:r>
        <w:rPr>
          <w:sz w:val="25"/>
          <w:szCs w:val="25"/>
        </w:rPr>
        <w:t>B</w:t>
      </w:r>
      <w:r>
        <w:rPr>
          <w:rFonts w:hint="default" w:ascii="楷体_GB2312" w:eastAsia="楷体_GB2312" w:cs="楷体_GB2312"/>
          <w:sz w:val="25"/>
          <w:szCs w:val="25"/>
        </w:rPr>
        <w:t>、</w:t>
      </w:r>
      <w:r>
        <w:rPr>
          <w:sz w:val="25"/>
          <w:szCs w:val="25"/>
        </w:rPr>
        <w:t>C</w:t>
      </w:r>
      <w:r>
        <w:rPr>
          <w:rFonts w:hint="default" w:ascii="楷体_GB2312" w:eastAsia="楷体_GB2312" w:cs="楷体_GB2312"/>
          <w:sz w:val="25"/>
          <w:szCs w:val="25"/>
        </w:rPr>
        <w:t>选项中的词语不具备题干中的逻辑关系。因此，正确答案为</w:t>
      </w:r>
      <w:r>
        <w:rPr>
          <w:sz w:val="25"/>
          <w:szCs w:val="25"/>
        </w:rPr>
        <w:t>D</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2</w:t>
      </w:r>
      <w:r>
        <w:rPr>
          <w:rFonts w:hint="default" w:ascii="楷体_GB2312" w:eastAsia="楷体_GB2312" w:cs="楷体_GB2312"/>
          <w:sz w:val="25"/>
          <w:szCs w:val="25"/>
        </w:rPr>
        <w:t>：自然声源</w:t>
      </w:r>
      <w:r>
        <w:t> </w:t>
      </w:r>
      <w:r>
        <w:rPr>
          <w:rFonts w:hint="default" w:ascii="楷体_GB2312" w:eastAsia="楷体_GB2312" w:cs="楷体_GB2312"/>
          <w:sz w:val="25"/>
          <w:szCs w:val="25"/>
        </w:rPr>
        <w:t>对于（</w:t>
      </w:r>
      <w:r>
        <w:rPr>
          <w:sz w:val="25"/>
          <w:szCs w:val="25"/>
        </w:rPr>
        <w:t>    </w:t>
      </w:r>
      <w:r>
        <w:rPr>
          <w:rFonts w:hint="default" w:ascii="楷体_GB2312" w:eastAsia="楷体_GB2312" w:cs="楷体_GB2312"/>
          <w:sz w:val="25"/>
          <w:szCs w:val="25"/>
        </w:rPr>
        <w:t>）相当于（</w:t>
      </w:r>
      <w:r>
        <w:rPr>
          <w:sz w:val="25"/>
          <w:szCs w:val="25"/>
        </w:rPr>
        <w:t>    </w:t>
      </w:r>
      <w:r>
        <w:rPr>
          <w:rFonts w:hint="default" w:ascii="楷体_GB2312" w:eastAsia="楷体_GB2312" w:cs="楷体_GB2312"/>
          <w:sz w:val="25"/>
          <w:szCs w:val="25"/>
        </w:rPr>
        <w:t>）对于</w:t>
      </w:r>
      <w:r>
        <w:t> </w:t>
      </w:r>
      <w:r>
        <w:rPr>
          <w:rFonts w:hint="default" w:ascii="楷体_GB2312" w:eastAsia="楷体_GB2312" w:cs="楷体_GB2312"/>
          <w:sz w:val="25"/>
          <w:szCs w:val="25"/>
        </w:rPr>
        <w:t>煤炭</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．人工声源；植物遗骸</w:t>
      </w:r>
      <w:r>
        <w:rPr>
          <w:sz w:val="25"/>
          <w:szCs w:val="25"/>
        </w:rPr>
        <w:t>        B</w:t>
      </w:r>
      <w:r>
        <w:rPr>
          <w:rFonts w:hint="default" w:ascii="楷体_GB2312" w:eastAsia="楷体_GB2312" w:cs="楷体_GB2312"/>
          <w:sz w:val="25"/>
          <w:szCs w:val="25"/>
        </w:rPr>
        <w:t>．燕语莺声；矿石燃料</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．传播介质；社区供暖</w:t>
      </w:r>
      <w:r>
        <w:rPr>
          <w:sz w:val="25"/>
          <w:szCs w:val="25"/>
        </w:rPr>
        <w:t>         D</w:t>
      </w:r>
      <w:r>
        <w:rPr>
          <w:rFonts w:hint="default" w:ascii="楷体_GB2312" w:eastAsia="楷体_GB2312" w:cs="楷体_GB2312"/>
          <w:sz w:val="25"/>
          <w:szCs w:val="25"/>
        </w:rPr>
        <w:t>．物体振动；地质危害</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B</w:t>
      </w:r>
      <w:r>
        <w:rPr>
          <w:rFonts w:hint="default" w:ascii="楷体_GB2312" w:eastAsia="楷体_GB2312" w:cs="楷体_GB2312"/>
          <w:sz w:val="25"/>
          <w:szCs w:val="25"/>
        </w:rPr>
        <w:t>。</w:t>
      </w:r>
      <w:r>
        <w:rPr>
          <w:sz w:val="25"/>
          <w:szCs w:val="25"/>
        </w:rPr>
        <w:t>A</w:t>
      </w:r>
      <w:r>
        <w:rPr>
          <w:rFonts w:hint="default" w:ascii="楷体_GB2312" w:eastAsia="楷体_GB2312" w:cs="楷体_GB2312"/>
          <w:sz w:val="25"/>
          <w:szCs w:val="25"/>
        </w:rPr>
        <w:t>选项自然声源和人工声源是并列关系，煤炭由植物遗骸形成，逻辑关系不一致；</w:t>
      </w:r>
      <w:r>
        <w:rPr>
          <w:sz w:val="25"/>
          <w:szCs w:val="25"/>
        </w:rPr>
        <w:t>B</w:t>
      </w:r>
      <w:r>
        <w:rPr>
          <w:rFonts w:hint="default" w:ascii="楷体_GB2312" w:eastAsia="楷体_GB2312" w:cs="楷体_GB2312"/>
          <w:sz w:val="25"/>
          <w:szCs w:val="25"/>
        </w:rPr>
        <w:t>选项自然声源和燕语莺声是包含关系，矿石燃料和煤炭是包含关系，逻辑关系相符；</w:t>
      </w:r>
      <w:r>
        <w:rPr>
          <w:sz w:val="25"/>
          <w:szCs w:val="25"/>
        </w:rPr>
        <w:t>C</w:t>
      </w:r>
      <w:r>
        <w:rPr>
          <w:rFonts w:hint="default" w:ascii="楷体_GB2312" w:eastAsia="楷体_GB2312" w:cs="楷体_GB2312"/>
          <w:sz w:val="25"/>
          <w:szCs w:val="25"/>
        </w:rPr>
        <w:t>选项自然声源需要传播介质，但社区供暖不一定需要煤炭，逻辑关系不一致；</w:t>
      </w:r>
      <w:r>
        <w:rPr>
          <w:sz w:val="25"/>
          <w:szCs w:val="25"/>
        </w:rPr>
        <w:t>D</w:t>
      </w:r>
      <w:r>
        <w:rPr>
          <w:rFonts w:hint="default" w:ascii="楷体_GB2312" w:eastAsia="楷体_GB2312" w:cs="楷体_GB2312"/>
          <w:sz w:val="25"/>
          <w:szCs w:val="25"/>
        </w:rPr>
        <w:t>选项自然声源由物体振动引起，与煤炭和地质危害的逻辑关系不一致。因此，正确答案为</w:t>
      </w:r>
      <w:r>
        <w:rPr>
          <w:sz w:val="25"/>
          <w:szCs w:val="25"/>
        </w:rPr>
        <w:t>B</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逻辑判断：</w:t>
      </w:r>
      <w:r>
        <w:rPr>
          <w:rFonts w:hint="default" w:ascii="仿宋_GB2312" w:eastAsia="仿宋_GB2312" w:cs="仿宋_GB2312"/>
          <w:sz w:val="25"/>
          <w:szCs w:val="25"/>
        </w:rPr>
        <w:t>每道题给出一段陈述，这段陈述被假设是正确的，不容置疑的。要求报考者根据这段陈述，运用一定的逻辑推论，选择一个最恰当的答案。</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1</w:t>
      </w:r>
      <w:r>
        <w:rPr>
          <w:rFonts w:hint="default" w:ascii="楷体_GB2312" w:eastAsia="楷体_GB2312" w:cs="楷体_GB2312"/>
          <w:sz w:val="25"/>
          <w:szCs w:val="25"/>
        </w:rPr>
        <w:t>：一切生命有机体都需要新陈代谢，否则生命就会停止。文明也是一样，如果长期自我封闭，必将走向衰落。交流互鉴是文明发展的本质要求。只有同其他文明交流互鉴、取长补短，才能保持旺盛生命活力。</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由此可以推出：</w:t>
      </w:r>
    </w:p>
    <w:p>
      <w:pPr>
        <w:pStyle w:val="3"/>
        <w:keepNext w:val="0"/>
        <w:keepLines w:val="0"/>
        <w:widowControl/>
        <w:suppressLineNumbers w:val="0"/>
        <w:spacing w:line="444" w:lineRule="atLeast"/>
        <w:ind w:left="948"/>
        <w:jc w:val="both"/>
      </w:pPr>
      <w:r>
        <w:rPr>
          <w:spacing w:val="0"/>
          <w:sz w:val="25"/>
          <w:szCs w:val="25"/>
        </w:rPr>
        <w:t>A</w:t>
      </w:r>
      <w:r>
        <w:rPr>
          <w:rFonts w:hint="default" w:ascii="楷体_GB2312" w:eastAsia="楷体_GB2312" w:cs="楷体_GB2312"/>
          <w:spacing w:val="0"/>
          <w:sz w:val="25"/>
          <w:szCs w:val="25"/>
        </w:rPr>
        <w:t>．一种文明如果没有长期自我封闭，就不会走向衰落</w:t>
      </w:r>
    </w:p>
    <w:p>
      <w:pPr>
        <w:pStyle w:val="3"/>
        <w:keepNext w:val="0"/>
        <w:keepLines w:val="0"/>
        <w:widowControl/>
        <w:suppressLineNumbers w:val="0"/>
        <w:spacing w:line="444" w:lineRule="atLeast"/>
        <w:ind w:left="948"/>
        <w:jc w:val="both"/>
      </w:pPr>
      <w:r>
        <w:rPr>
          <w:spacing w:val="0"/>
          <w:sz w:val="25"/>
          <w:szCs w:val="25"/>
        </w:rPr>
        <w:t>B</w:t>
      </w:r>
      <w:r>
        <w:rPr>
          <w:rFonts w:hint="default" w:ascii="楷体_GB2312" w:eastAsia="楷体_GB2312" w:cs="楷体_GB2312"/>
          <w:spacing w:val="0"/>
          <w:sz w:val="25"/>
          <w:szCs w:val="25"/>
        </w:rPr>
        <w:t>．一种文明如果同其他文明交流互鉴、取长补短，就能保持旺盛生命活力</w:t>
      </w:r>
    </w:p>
    <w:p>
      <w:pPr>
        <w:pStyle w:val="3"/>
        <w:keepNext w:val="0"/>
        <w:keepLines w:val="0"/>
        <w:widowControl/>
        <w:suppressLineNumbers w:val="0"/>
        <w:spacing w:line="444" w:lineRule="atLeast"/>
        <w:ind w:left="948"/>
        <w:jc w:val="both"/>
      </w:pPr>
      <w:r>
        <w:rPr>
          <w:spacing w:val="0"/>
          <w:sz w:val="25"/>
          <w:szCs w:val="25"/>
        </w:rPr>
        <w:t>C</w:t>
      </w:r>
      <w:r>
        <w:rPr>
          <w:rFonts w:hint="default" w:ascii="楷体_GB2312" w:eastAsia="楷体_GB2312" w:cs="楷体_GB2312"/>
          <w:spacing w:val="0"/>
          <w:sz w:val="25"/>
          <w:szCs w:val="25"/>
        </w:rPr>
        <w:t>．一种文明如果没有同其他文明交流互鉴，就不能保持旺盛生命活力</w:t>
      </w:r>
    </w:p>
    <w:p>
      <w:pPr>
        <w:pStyle w:val="3"/>
        <w:keepNext w:val="0"/>
        <w:keepLines w:val="0"/>
        <w:widowControl/>
        <w:suppressLineNumbers w:val="0"/>
        <w:spacing w:line="444" w:lineRule="atLeast"/>
        <w:ind w:left="948"/>
        <w:jc w:val="both"/>
      </w:pPr>
      <w:r>
        <w:rPr>
          <w:spacing w:val="0"/>
          <w:sz w:val="25"/>
          <w:szCs w:val="25"/>
        </w:rPr>
        <w:t>D</w:t>
      </w:r>
      <w:r>
        <w:rPr>
          <w:rFonts w:hint="default" w:ascii="楷体_GB2312" w:eastAsia="楷体_GB2312" w:cs="楷体_GB2312"/>
          <w:spacing w:val="0"/>
          <w:sz w:val="25"/>
          <w:szCs w:val="25"/>
        </w:rPr>
        <w:t>．一种文明如果没有保持旺盛生命活力，它就没有同其他文明取长补短</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C</w:t>
      </w:r>
      <w:r>
        <w:rPr>
          <w:rFonts w:hint="default" w:ascii="楷体_GB2312" w:eastAsia="楷体_GB2312" w:cs="楷体_GB2312"/>
          <w:sz w:val="25"/>
          <w:szCs w:val="25"/>
        </w:rPr>
        <w:t>。</w:t>
      </w:r>
      <w:r>
        <w:rPr>
          <w:sz w:val="25"/>
          <w:szCs w:val="25"/>
        </w:rPr>
        <w:t>A</w:t>
      </w:r>
      <w:r>
        <w:rPr>
          <w:rFonts w:hint="default" w:ascii="楷体_GB2312" w:eastAsia="楷体_GB2312" w:cs="楷体_GB2312"/>
          <w:sz w:val="25"/>
          <w:szCs w:val="25"/>
        </w:rPr>
        <w:t>选项将题干中的条件前后件均加否定，不能推出；</w:t>
      </w:r>
      <w:r>
        <w:rPr>
          <w:sz w:val="25"/>
          <w:szCs w:val="25"/>
        </w:rPr>
        <w:t>B</w:t>
      </w:r>
      <w:r>
        <w:rPr>
          <w:rFonts w:hint="default" w:ascii="楷体_GB2312" w:eastAsia="楷体_GB2312" w:cs="楷体_GB2312"/>
          <w:sz w:val="25"/>
          <w:szCs w:val="25"/>
        </w:rPr>
        <w:t>选项将题干中的“只有…才…”转换为“如果…就…”，不能推出；</w:t>
      </w:r>
      <w:r>
        <w:rPr>
          <w:sz w:val="25"/>
          <w:szCs w:val="25"/>
        </w:rPr>
        <w:t>C</w:t>
      </w:r>
      <w:r>
        <w:rPr>
          <w:rFonts w:hint="default" w:ascii="楷体_GB2312" w:eastAsia="楷体_GB2312" w:cs="楷体_GB2312"/>
          <w:sz w:val="25"/>
          <w:szCs w:val="25"/>
        </w:rPr>
        <w:t>选项是对题干最后一句话的同义表述，可以推出；</w:t>
      </w:r>
      <w:r>
        <w:rPr>
          <w:sz w:val="25"/>
          <w:szCs w:val="25"/>
        </w:rPr>
        <w:t>D</w:t>
      </w:r>
      <w:r>
        <w:rPr>
          <w:rFonts w:hint="default" w:ascii="楷体_GB2312" w:eastAsia="楷体_GB2312" w:cs="楷体_GB2312"/>
          <w:sz w:val="25"/>
          <w:szCs w:val="25"/>
        </w:rPr>
        <w:t>选项将题干最后一句话的前后件对调，不能推出。因此，正确答案为</w:t>
      </w:r>
      <w:r>
        <w:rPr>
          <w:sz w:val="25"/>
          <w:szCs w:val="25"/>
        </w:rPr>
        <w:t>C</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例题</w:t>
      </w:r>
      <w:r>
        <w:rPr>
          <w:sz w:val="25"/>
          <w:szCs w:val="25"/>
        </w:rPr>
        <w:t>2</w:t>
      </w:r>
      <w:r>
        <w:rPr>
          <w:rFonts w:hint="default" w:ascii="楷体_GB2312" w:eastAsia="楷体_GB2312" w:cs="楷体_GB2312"/>
          <w:sz w:val="25"/>
          <w:szCs w:val="25"/>
        </w:rPr>
        <w:t>：一项研究中，研究者观察了近</w:t>
      </w:r>
      <w:r>
        <w:rPr>
          <w:sz w:val="25"/>
          <w:szCs w:val="25"/>
        </w:rPr>
        <w:t>300</w:t>
      </w:r>
      <w:r>
        <w:rPr>
          <w:rFonts w:hint="default" w:ascii="楷体_GB2312" w:eastAsia="楷体_GB2312" w:cs="楷体_GB2312"/>
          <w:sz w:val="25"/>
          <w:szCs w:val="25"/>
        </w:rPr>
        <w:t>名</w:t>
      </w:r>
      <w:r>
        <w:rPr>
          <w:sz w:val="25"/>
          <w:szCs w:val="25"/>
        </w:rPr>
        <w:t>2</w:t>
      </w:r>
      <w:r>
        <w:rPr>
          <w:rFonts w:hint="default" w:ascii="楷体_GB2312" w:eastAsia="楷体_GB2312" w:cs="楷体_GB2312"/>
          <w:sz w:val="25"/>
          <w:szCs w:val="25"/>
        </w:rPr>
        <w:t>～</w:t>
      </w:r>
      <w:r>
        <w:rPr>
          <w:sz w:val="25"/>
          <w:szCs w:val="25"/>
        </w:rPr>
        <w:t>4</w:t>
      </w:r>
      <w:r>
        <w:rPr>
          <w:rFonts w:hint="default" w:ascii="楷体_GB2312" w:eastAsia="楷体_GB2312" w:cs="楷体_GB2312"/>
          <w:sz w:val="25"/>
          <w:szCs w:val="25"/>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以下哪项如果为真，最能支持上述结论？</w:t>
      </w:r>
    </w:p>
    <w:p>
      <w:pPr>
        <w:pStyle w:val="3"/>
        <w:keepNext w:val="0"/>
        <w:keepLines w:val="0"/>
        <w:widowControl/>
        <w:suppressLineNumbers w:val="0"/>
        <w:spacing w:line="444" w:lineRule="atLeast"/>
        <w:ind w:left="948"/>
        <w:jc w:val="both"/>
      </w:pPr>
      <w:r>
        <w:rPr>
          <w:spacing w:val="0"/>
          <w:sz w:val="25"/>
          <w:szCs w:val="25"/>
        </w:rPr>
        <w:t>A</w:t>
      </w:r>
      <w:r>
        <w:rPr>
          <w:rFonts w:hint="default" w:ascii="楷体_GB2312" w:eastAsia="楷体_GB2312" w:cs="楷体_GB2312"/>
          <w:spacing w:val="0"/>
          <w:sz w:val="25"/>
          <w:szCs w:val="25"/>
        </w:rPr>
        <w:t>．长时间坐着听课会增加身体对脊柱的压力，不利于学生的身体健康</w:t>
      </w:r>
    </w:p>
    <w:p>
      <w:pPr>
        <w:pStyle w:val="3"/>
        <w:keepNext w:val="0"/>
        <w:keepLines w:val="0"/>
        <w:widowControl/>
        <w:suppressLineNumbers w:val="0"/>
        <w:spacing w:line="444" w:lineRule="atLeast"/>
        <w:ind w:left="948"/>
        <w:jc w:val="both"/>
      </w:pPr>
      <w:r>
        <w:rPr>
          <w:spacing w:val="0"/>
          <w:sz w:val="25"/>
          <w:szCs w:val="25"/>
        </w:rPr>
        <w:t>B</w:t>
      </w:r>
      <w:r>
        <w:rPr>
          <w:rFonts w:hint="default" w:ascii="楷体_GB2312" w:eastAsia="楷体_GB2312" w:cs="楷体_GB2312"/>
          <w:spacing w:val="0"/>
          <w:sz w:val="25"/>
          <w:szCs w:val="25"/>
        </w:rPr>
        <w:t>．即使是站立听课，也有个别学生会来回走动，影响课堂秩序，让他人分心</w:t>
      </w:r>
    </w:p>
    <w:p>
      <w:pPr>
        <w:pStyle w:val="3"/>
        <w:keepNext w:val="0"/>
        <w:keepLines w:val="0"/>
        <w:widowControl/>
        <w:suppressLineNumbers w:val="0"/>
        <w:spacing w:line="444" w:lineRule="atLeast"/>
        <w:ind w:left="948"/>
        <w:jc w:val="both"/>
      </w:pPr>
      <w:r>
        <w:rPr>
          <w:spacing w:val="0"/>
          <w:sz w:val="25"/>
          <w:szCs w:val="25"/>
        </w:rPr>
        <w:t>C</w:t>
      </w:r>
      <w:r>
        <w:rPr>
          <w:rFonts w:hint="default" w:ascii="楷体_GB2312" w:eastAsia="楷体_GB2312" w:cs="楷体_GB2312"/>
          <w:spacing w:val="0"/>
          <w:sz w:val="25"/>
          <w:szCs w:val="25"/>
        </w:rPr>
        <w:t>．许多性格活泼的学生更喜欢站立听课，专注力更好，而内向的学生则愿意坐着听课，觉得更利于提高注意力</w:t>
      </w:r>
    </w:p>
    <w:p>
      <w:pPr>
        <w:pStyle w:val="3"/>
        <w:keepNext w:val="0"/>
        <w:keepLines w:val="0"/>
        <w:widowControl/>
        <w:suppressLineNumbers w:val="0"/>
        <w:spacing w:line="444" w:lineRule="atLeast"/>
        <w:ind w:left="948"/>
        <w:jc w:val="both"/>
      </w:pPr>
      <w:r>
        <w:rPr>
          <w:spacing w:val="0"/>
          <w:sz w:val="25"/>
          <w:szCs w:val="25"/>
        </w:rPr>
        <w:t>D</w:t>
      </w:r>
      <w:r>
        <w:rPr>
          <w:rFonts w:hint="default" w:ascii="楷体_GB2312" w:eastAsia="楷体_GB2312" w:cs="楷体_GB2312"/>
          <w:spacing w:val="0"/>
          <w:sz w:val="25"/>
          <w:szCs w:val="25"/>
        </w:rPr>
        <w:t>．站立需要大脑平衡身体、控制轻微肌肉收缩，这些适度的压力会使人的注意力更加集中</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D</w:t>
      </w:r>
      <w:r>
        <w:rPr>
          <w:rFonts w:hint="default" w:ascii="楷体_GB2312" w:eastAsia="楷体_GB2312" w:cs="楷体_GB2312"/>
          <w:sz w:val="25"/>
          <w:szCs w:val="25"/>
        </w:rPr>
        <w:t>。结论是站立听课的学生比坐着的学生更加专注。</w:t>
      </w:r>
      <w:r>
        <w:rPr>
          <w:sz w:val="25"/>
          <w:szCs w:val="25"/>
        </w:rPr>
        <w:t>A</w:t>
      </w:r>
      <w:r>
        <w:rPr>
          <w:rFonts w:hint="default" w:ascii="楷体_GB2312" w:eastAsia="楷体_GB2312" w:cs="楷体_GB2312"/>
          <w:sz w:val="25"/>
          <w:szCs w:val="25"/>
        </w:rPr>
        <w:t>项说明坐着听讲不利于健康，没有提到专注力，与结论无关；</w:t>
      </w:r>
      <w:r>
        <w:rPr>
          <w:sz w:val="25"/>
          <w:szCs w:val="25"/>
        </w:rPr>
        <w:t>B</w:t>
      </w:r>
      <w:r>
        <w:rPr>
          <w:rFonts w:hint="default" w:ascii="楷体_GB2312" w:eastAsia="楷体_GB2312" w:cs="楷体_GB2312"/>
          <w:sz w:val="25"/>
          <w:szCs w:val="25"/>
        </w:rPr>
        <w:t>项说站立听课会来回走动，影响他人听讲，对结论有一定程度的质疑；</w:t>
      </w:r>
      <w:r>
        <w:rPr>
          <w:sz w:val="25"/>
          <w:szCs w:val="25"/>
        </w:rPr>
        <w:t>C</w:t>
      </w:r>
      <w:r>
        <w:rPr>
          <w:rFonts w:hint="default" w:ascii="楷体_GB2312" w:eastAsia="楷体_GB2312" w:cs="楷体_GB2312"/>
          <w:sz w:val="25"/>
          <w:szCs w:val="25"/>
        </w:rPr>
        <w:t>项说性格活泼的孩子愿意站立听课，而内向的喜欢坐着听课，与结论无关；</w:t>
      </w:r>
      <w:r>
        <w:rPr>
          <w:sz w:val="25"/>
          <w:szCs w:val="25"/>
        </w:rPr>
        <w:t>D</w:t>
      </w:r>
      <w:r>
        <w:rPr>
          <w:rFonts w:hint="default" w:ascii="楷体_GB2312" w:eastAsia="楷体_GB2312" w:cs="楷体_GB2312"/>
          <w:sz w:val="25"/>
          <w:szCs w:val="25"/>
        </w:rPr>
        <w:t>项说为什么站立听课能带来专注力的提升，阐明了原理，支持了结论。因此，正确答案为</w:t>
      </w:r>
      <w:r>
        <w:rPr>
          <w:sz w:val="25"/>
          <w:szCs w:val="25"/>
        </w:rPr>
        <w:t>D</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（五）资料分析。</w:t>
      </w:r>
      <w:r>
        <w:rPr>
          <w:rFonts w:hint="default" w:ascii="仿宋_GB2312" w:eastAsia="仿宋_GB2312" w:cs="仿宋_GB2312"/>
          <w:sz w:val="25"/>
          <w:szCs w:val="25"/>
        </w:rPr>
        <w:t>主要测查报考者对文字、数字、图表等统计性资料的综合理解与分析加工能力。</w:t>
      </w:r>
    </w:p>
    <w:p>
      <w:pPr>
        <w:pStyle w:val="3"/>
        <w:keepNext w:val="0"/>
        <w:keepLines w:val="0"/>
        <w:widowControl/>
        <w:suppressLineNumbers w:val="0"/>
        <w:spacing w:line="444" w:lineRule="atLeast"/>
        <w:ind w:left="0" w:firstLine="516"/>
        <w:jc w:val="both"/>
        <w:rPr>
          <w:rFonts w:hint="default" w:ascii="楷体_GB2312" w:eastAsia="楷体_GB2312" w:cs="楷体_GB2312"/>
          <w:sz w:val="25"/>
          <w:szCs w:val="25"/>
        </w:rPr>
      </w:pPr>
      <w:r>
        <w:rPr>
          <w:rFonts w:hint="default" w:ascii="楷体_GB2312" w:eastAsia="楷体_GB2312" w:cs="楷体_GB2312"/>
          <w:sz w:val="25"/>
          <w:szCs w:val="25"/>
        </w:rPr>
        <w:t>例题：</w:t>
      </w:r>
    </w:p>
    <w:p>
      <w:pPr>
        <w:pStyle w:val="3"/>
        <w:keepNext w:val="0"/>
        <w:keepLines w:val="0"/>
        <w:widowControl/>
        <w:suppressLineNumbers w:val="0"/>
        <w:spacing w:line="444" w:lineRule="atLeast"/>
        <w:ind w:left="0" w:firstLine="516"/>
        <w:jc w:val="both"/>
        <w:rPr>
          <w:rFonts w:hint="default" w:ascii="楷体_GB2312" w:eastAsia="楷体_GB2312" w:cs="楷体_GB2312"/>
          <w:sz w:val="25"/>
          <w:szCs w:val="25"/>
        </w:rPr>
      </w:pPr>
      <w:r>
        <w:drawing>
          <wp:inline distT="0" distB="0" distL="114300" distR="114300">
            <wp:extent cx="5273675" cy="5344160"/>
            <wp:effectExtent l="0" t="0" r="1460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3675" cy="5344160"/>
                    </a:xfrm>
                    <a:prstGeom prst="rect">
                      <a:avLst/>
                    </a:prstGeom>
                    <a:noFill/>
                    <a:ln>
                      <a:noFill/>
                    </a:ln>
                  </pic:spPr>
                </pic:pic>
              </a:graphicData>
            </a:graphic>
          </wp:inline>
        </w:drawing>
      </w:r>
    </w:p>
    <w:p>
      <w:pPr>
        <w:pStyle w:val="3"/>
        <w:keepNext w:val="0"/>
        <w:keepLines w:val="0"/>
        <w:widowControl/>
        <w:suppressLineNumbers w:val="0"/>
        <w:spacing w:line="444" w:lineRule="atLeast"/>
        <w:ind w:left="0" w:firstLine="516"/>
        <w:jc w:val="both"/>
      </w:pPr>
      <w:r>
        <w:rPr>
          <w:sz w:val="25"/>
          <w:szCs w:val="25"/>
        </w:rPr>
        <w:t>2020</w:t>
      </w:r>
      <w:r>
        <w:rPr>
          <w:rFonts w:hint="default" w:ascii="楷体_GB2312" w:eastAsia="楷体_GB2312" w:cs="楷体_GB2312"/>
          <w:sz w:val="25"/>
          <w:szCs w:val="25"/>
        </w:rPr>
        <w:t>年，</w:t>
      </w:r>
      <w:r>
        <w:rPr>
          <w:sz w:val="25"/>
          <w:szCs w:val="25"/>
        </w:rPr>
        <w:t>H</w:t>
      </w:r>
      <w:r>
        <w:rPr>
          <w:rFonts w:hint="default" w:ascii="楷体_GB2312" w:eastAsia="楷体_GB2312" w:cs="楷体_GB2312"/>
          <w:sz w:val="25"/>
          <w:szCs w:val="25"/>
        </w:rPr>
        <w:t>省秋粮玉米和稻谷的市场平均交易价格分别为</w:t>
      </w:r>
      <w:r>
        <w:rPr>
          <w:sz w:val="25"/>
          <w:szCs w:val="25"/>
        </w:rPr>
        <w:t>2.34</w:t>
      </w:r>
      <w:r>
        <w:rPr>
          <w:rFonts w:hint="default" w:ascii="楷体_GB2312" w:eastAsia="楷体_GB2312" w:cs="楷体_GB2312"/>
          <w:sz w:val="25"/>
          <w:szCs w:val="25"/>
        </w:rPr>
        <w:t>元</w:t>
      </w:r>
      <w:r>
        <w:rPr>
          <w:sz w:val="25"/>
          <w:szCs w:val="25"/>
        </w:rPr>
        <w:t>/</w:t>
      </w:r>
      <w:r>
        <w:rPr>
          <w:rFonts w:hint="default" w:ascii="楷体_GB2312" w:eastAsia="楷体_GB2312" w:cs="楷体_GB2312"/>
          <w:sz w:val="25"/>
          <w:szCs w:val="25"/>
        </w:rPr>
        <w:t>公斤和</w:t>
      </w:r>
      <w:r>
        <w:rPr>
          <w:sz w:val="25"/>
          <w:szCs w:val="25"/>
        </w:rPr>
        <w:t>2.74</w:t>
      </w:r>
      <w:r>
        <w:rPr>
          <w:rFonts w:hint="default" w:ascii="楷体_GB2312" w:eastAsia="楷体_GB2312" w:cs="楷体_GB2312"/>
          <w:sz w:val="25"/>
          <w:szCs w:val="25"/>
        </w:rPr>
        <w:t>元</w:t>
      </w:r>
      <w:r>
        <w:rPr>
          <w:sz w:val="25"/>
          <w:szCs w:val="25"/>
        </w:rPr>
        <w:t>/</w:t>
      </w:r>
      <w:r>
        <w:rPr>
          <w:rFonts w:hint="default" w:ascii="楷体_GB2312" w:eastAsia="楷体_GB2312" w:cs="楷体_GB2312"/>
          <w:sz w:val="25"/>
          <w:szCs w:val="25"/>
        </w:rPr>
        <w:t>公斤，分别比上年上涨</w:t>
      </w:r>
      <w:r>
        <w:rPr>
          <w:sz w:val="25"/>
          <w:szCs w:val="25"/>
        </w:rPr>
        <w:t>28.6%</w:t>
      </w:r>
      <w:r>
        <w:rPr>
          <w:rFonts w:hint="default" w:ascii="楷体_GB2312" w:eastAsia="楷体_GB2312" w:cs="楷体_GB2312"/>
          <w:sz w:val="25"/>
          <w:szCs w:val="25"/>
        </w:rPr>
        <w:t>和</w:t>
      </w:r>
      <w:r>
        <w:rPr>
          <w:sz w:val="25"/>
          <w:szCs w:val="25"/>
        </w:rPr>
        <w:t>8.7%</w:t>
      </w:r>
      <w:r>
        <w:rPr>
          <w:rFonts w:hint="default" w:ascii="楷体_GB2312" w:eastAsia="楷体_GB2312" w:cs="楷体_GB2312"/>
          <w:sz w:val="25"/>
          <w:szCs w:val="25"/>
        </w:rPr>
        <w:t>。按此价格测算，</w:t>
      </w:r>
      <w:r>
        <w:rPr>
          <w:sz w:val="25"/>
          <w:szCs w:val="25"/>
        </w:rPr>
        <w:t>2020</w:t>
      </w:r>
      <w:r>
        <w:rPr>
          <w:rFonts w:hint="default" w:ascii="楷体_GB2312" w:eastAsia="楷体_GB2312" w:cs="楷体_GB2312"/>
          <w:sz w:val="25"/>
          <w:szCs w:val="25"/>
        </w:rPr>
        <w:t>年全省农户种植玉米、稻谷扣除成本前的产值分别为</w:t>
      </w:r>
      <w:r>
        <w:rPr>
          <w:sz w:val="25"/>
          <w:szCs w:val="25"/>
        </w:rPr>
        <w:t>957.1</w:t>
      </w:r>
      <w:r>
        <w:rPr>
          <w:rFonts w:hint="default" w:ascii="楷体_GB2312" w:eastAsia="楷体_GB2312" w:cs="楷体_GB2312"/>
          <w:sz w:val="25"/>
          <w:szCs w:val="25"/>
        </w:rPr>
        <w:t>元</w:t>
      </w:r>
      <w:r>
        <w:rPr>
          <w:sz w:val="25"/>
          <w:szCs w:val="25"/>
        </w:rPr>
        <w:t>/</w:t>
      </w:r>
      <w:r>
        <w:rPr>
          <w:rFonts w:hint="default" w:ascii="楷体_GB2312" w:eastAsia="楷体_GB2312" w:cs="楷体_GB2312"/>
          <w:sz w:val="25"/>
          <w:szCs w:val="25"/>
        </w:rPr>
        <w:t>亩、</w:t>
      </w:r>
      <w:r>
        <w:rPr>
          <w:sz w:val="25"/>
          <w:szCs w:val="25"/>
        </w:rPr>
        <w:t>1520.7</w:t>
      </w:r>
      <w:r>
        <w:rPr>
          <w:rFonts w:hint="default" w:ascii="楷体_GB2312" w:eastAsia="楷体_GB2312" w:cs="楷体_GB2312"/>
          <w:sz w:val="25"/>
          <w:szCs w:val="25"/>
        </w:rPr>
        <w:t>元</w:t>
      </w:r>
      <w:r>
        <w:rPr>
          <w:sz w:val="25"/>
          <w:szCs w:val="25"/>
        </w:rPr>
        <w:t>/</w:t>
      </w:r>
      <w:r>
        <w:rPr>
          <w:rFonts w:hint="default" w:ascii="楷体_GB2312" w:eastAsia="楷体_GB2312" w:cs="楷体_GB2312"/>
          <w:sz w:val="25"/>
          <w:szCs w:val="25"/>
        </w:rPr>
        <w:t>亩，分别比上年增长</w:t>
      </w:r>
      <w:r>
        <w:rPr>
          <w:sz w:val="25"/>
          <w:szCs w:val="25"/>
        </w:rPr>
        <w:t>33.4%</w:t>
      </w:r>
      <w:r>
        <w:rPr>
          <w:rFonts w:hint="default" w:ascii="楷体_GB2312" w:eastAsia="楷体_GB2312" w:cs="楷体_GB2312"/>
          <w:sz w:val="25"/>
          <w:szCs w:val="25"/>
        </w:rPr>
        <w:t>、</w:t>
      </w:r>
      <w:r>
        <w:rPr>
          <w:sz w:val="25"/>
          <w:szCs w:val="25"/>
        </w:rPr>
        <w:t>8.9%</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w:t>
      </w:r>
      <w:r>
        <w:rPr>
          <w:sz w:val="25"/>
          <w:szCs w:val="25"/>
        </w:rPr>
        <w:t>1</w:t>
      </w:r>
      <w:r>
        <w:rPr>
          <w:rFonts w:hint="default" w:ascii="楷体_GB2312" w:eastAsia="楷体_GB2312" w:cs="楷体_GB2312"/>
          <w:sz w:val="25"/>
          <w:szCs w:val="25"/>
        </w:rPr>
        <w:t>）</w:t>
      </w:r>
      <w:r>
        <w:rPr>
          <w:sz w:val="25"/>
          <w:szCs w:val="25"/>
        </w:rPr>
        <w:t>2019</w:t>
      </w:r>
      <w:r>
        <w:rPr>
          <w:rFonts w:hint="default" w:ascii="楷体_GB2312" w:eastAsia="楷体_GB2312" w:cs="楷体_GB2312"/>
          <w:sz w:val="25"/>
          <w:szCs w:val="25"/>
        </w:rPr>
        <w:t>年，</w:t>
      </w:r>
      <w:r>
        <w:rPr>
          <w:sz w:val="25"/>
          <w:szCs w:val="25"/>
        </w:rPr>
        <w:t>H</w:t>
      </w:r>
      <w:r>
        <w:rPr>
          <w:rFonts w:hint="default" w:ascii="楷体_GB2312" w:eastAsia="楷体_GB2312" w:cs="楷体_GB2312"/>
          <w:sz w:val="25"/>
          <w:szCs w:val="25"/>
        </w:rPr>
        <w:t>省秋粮稻谷的平均生产成本约为多少元</w:t>
      </w:r>
      <w:r>
        <w:rPr>
          <w:sz w:val="25"/>
          <w:szCs w:val="25"/>
        </w:rPr>
        <w:t>/</w:t>
      </w:r>
      <w:r>
        <w:rPr>
          <w:rFonts w:hint="default" w:ascii="楷体_GB2312" w:eastAsia="楷体_GB2312" w:cs="楷体_GB2312"/>
          <w:sz w:val="25"/>
          <w:szCs w:val="25"/>
        </w:rPr>
        <w:t>亩？</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w:t>
      </w:r>
      <w:r>
        <w:rPr>
          <w:sz w:val="25"/>
          <w:szCs w:val="25"/>
        </w:rPr>
        <w:t>548                                        B</w:t>
      </w:r>
      <w:r>
        <w:rPr>
          <w:rFonts w:hint="default" w:ascii="楷体_GB2312" w:eastAsia="楷体_GB2312" w:cs="楷体_GB2312"/>
          <w:sz w:val="25"/>
          <w:szCs w:val="25"/>
        </w:rPr>
        <w:t>．</w:t>
      </w:r>
      <w:r>
        <w:rPr>
          <w:sz w:val="25"/>
          <w:szCs w:val="25"/>
        </w:rPr>
        <w:t>533</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w:t>
      </w:r>
      <w:r>
        <w:rPr>
          <w:sz w:val="25"/>
          <w:szCs w:val="25"/>
        </w:rPr>
        <w:t>439                                        D</w:t>
      </w:r>
      <w:r>
        <w:rPr>
          <w:rFonts w:hint="default" w:ascii="楷体_GB2312" w:eastAsia="楷体_GB2312" w:cs="楷体_GB2312"/>
          <w:sz w:val="25"/>
          <w:szCs w:val="25"/>
        </w:rPr>
        <w:t>．</w:t>
      </w:r>
      <w:r>
        <w:rPr>
          <w:sz w:val="25"/>
          <w:szCs w:val="25"/>
        </w:rPr>
        <w:t>450</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A</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w:t>
      </w:r>
      <w:r>
        <w:rPr>
          <w:sz w:val="25"/>
          <w:szCs w:val="25"/>
        </w:rPr>
        <w:t>2</w:t>
      </w:r>
      <w:r>
        <w:rPr>
          <w:rFonts w:hint="default" w:ascii="楷体_GB2312" w:eastAsia="楷体_GB2312" w:cs="楷体_GB2312"/>
          <w:sz w:val="25"/>
          <w:szCs w:val="25"/>
        </w:rPr>
        <w:t>）将</w:t>
      </w:r>
      <w:r>
        <w:rPr>
          <w:sz w:val="25"/>
          <w:szCs w:val="25"/>
        </w:rPr>
        <w:t>2020</w:t>
      </w:r>
      <w:r>
        <w:rPr>
          <w:rFonts w:hint="default" w:ascii="楷体_GB2312" w:eastAsia="楷体_GB2312" w:cs="楷体_GB2312"/>
          <w:sz w:val="25"/>
          <w:szCs w:val="25"/>
        </w:rPr>
        <w:t>年</w:t>
      </w:r>
      <w:r>
        <w:rPr>
          <w:sz w:val="25"/>
          <w:szCs w:val="25"/>
        </w:rPr>
        <w:t>H</w:t>
      </w:r>
      <w:r>
        <w:rPr>
          <w:rFonts w:hint="default" w:ascii="楷体_GB2312" w:eastAsia="楷体_GB2312" w:cs="楷体_GB2312"/>
          <w:sz w:val="25"/>
          <w:szCs w:val="25"/>
        </w:rPr>
        <w:t>省秋粮机耕、机播、机收、排灌成本按同比增量从高到低的顺序排列，以下正确的是：</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．机耕、机播、机收、排灌</w:t>
      </w:r>
      <w:r>
        <w:rPr>
          <w:sz w:val="25"/>
          <w:szCs w:val="25"/>
        </w:rPr>
        <w:t>    </w:t>
      </w:r>
    </w:p>
    <w:p>
      <w:pPr>
        <w:pStyle w:val="3"/>
        <w:keepNext w:val="0"/>
        <w:keepLines w:val="0"/>
        <w:widowControl/>
        <w:suppressLineNumbers w:val="0"/>
        <w:spacing w:line="444" w:lineRule="atLeast"/>
        <w:ind w:left="0" w:firstLine="516"/>
        <w:jc w:val="both"/>
      </w:pPr>
      <w:r>
        <w:rPr>
          <w:sz w:val="25"/>
          <w:szCs w:val="25"/>
        </w:rPr>
        <w:t>B</w:t>
      </w:r>
      <w:r>
        <w:rPr>
          <w:rFonts w:hint="default" w:ascii="楷体_GB2312" w:eastAsia="楷体_GB2312" w:cs="楷体_GB2312"/>
          <w:sz w:val="25"/>
          <w:szCs w:val="25"/>
        </w:rPr>
        <w:t>．机收、排灌、机耕、机播</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．机耕、机播、排灌、机收</w:t>
      </w:r>
      <w:r>
        <w:rPr>
          <w:sz w:val="25"/>
          <w:szCs w:val="25"/>
        </w:rPr>
        <w:t>    </w:t>
      </w:r>
    </w:p>
    <w:p>
      <w:pPr>
        <w:pStyle w:val="3"/>
        <w:keepNext w:val="0"/>
        <w:keepLines w:val="0"/>
        <w:widowControl/>
        <w:suppressLineNumbers w:val="0"/>
        <w:spacing w:line="444" w:lineRule="atLeast"/>
        <w:ind w:left="0" w:firstLine="516"/>
        <w:jc w:val="both"/>
      </w:pPr>
      <w:r>
        <w:rPr>
          <w:sz w:val="25"/>
          <w:szCs w:val="25"/>
        </w:rPr>
        <w:t>D</w:t>
      </w:r>
      <w:r>
        <w:rPr>
          <w:rFonts w:hint="default" w:ascii="楷体_GB2312" w:eastAsia="楷体_GB2312" w:cs="楷体_GB2312"/>
          <w:sz w:val="25"/>
          <w:szCs w:val="25"/>
        </w:rPr>
        <w:t>．机收、排灌、机播、机耕</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A</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w:t>
      </w:r>
      <w:r>
        <w:rPr>
          <w:sz w:val="25"/>
          <w:szCs w:val="25"/>
        </w:rPr>
        <w:t>3</w:t>
      </w:r>
      <w:r>
        <w:rPr>
          <w:rFonts w:hint="default" w:ascii="楷体_GB2312" w:eastAsia="楷体_GB2312" w:cs="楷体_GB2312"/>
          <w:sz w:val="25"/>
          <w:szCs w:val="25"/>
        </w:rPr>
        <w:t>）</w:t>
      </w:r>
      <w:r>
        <w:rPr>
          <w:sz w:val="25"/>
          <w:szCs w:val="25"/>
        </w:rPr>
        <w:t>2020</w:t>
      </w:r>
      <w:r>
        <w:rPr>
          <w:rFonts w:hint="default" w:ascii="楷体_GB2312" w:eastAsia="楷体_GB2312" w:cs="楷体_GB2312"/>
          <w:sz w:val="25"/>
          <w:szCs w:val="25"/>
        </w:rPr>
        <w:t>年，</w:t>
      </w:r>
      <w:r>
        <w:rPr>
          <w:sz w:val="25"/>
          <w:szCs w:val="25"/>
        </w:rPr>
        <w:t>H</w:t>
      </w:r>
      <w:r>
        <w:rPr>
          <w:rFonts w:hint="default" w:ascii="楷体_GB2312" w:eastAsia="楷体_GB2312" w:cs="楷体_GB2312"/>
          <w:sz w:val="25"/>
          <w:szCs w:val="25"/>
        </w:rPr>
        <w:t>省秋粮玉米和稻谷的亩产与上年相比：</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．仅稻谷亩产高于上年水平</w:t>
      </w:r>
      <w:r>
        <w:rPr>
          <w:sz w:val="25"/>
          <w:szCs w:val="25"/>
        </w:rPr>
        <w:t>    </w:t>
      </w:r>
    </w:p>
    <w:p>
      <w:pPr>
        <w:pStyle w:val="3"/>
        <w:keepNext w:val="0"/>
        <w:keepLines w:val="0"/>
        <w:widowControl/>
        <w:suppressLineNumbers w:val="0"/>
        <w:spacing w:line="444" w:lineRule="atLeast"/>
        <w:ind w:left="0" w:firstLine="516"/>
        <w:jc w:val="both"/>
      </w:pPr>
      <w:r>
        <w:rPr>
          <w:sz w:val="25"/>
          <w:szCs w:val="25"/>
        </w:rPr>
        <w:t>B</w:t>
      </w:r>
      <w:r>
        <w:rPr>
          <w:rFonts w:hint="default" w:ascii="楷体_GB2312" w:eastAsia="楷体_GB2312" w:cs="楷体_GB2312"/>
          <w:sz w:val="25"/>
          <w:szCs w:val="25"/>
        </w:rPr>
        <w:t>．仅玉米亩产高于上年水平</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．两者亩产均低于上年水平</w:t>
      </w:r>
      <w:r>
        <w:rPr>
          <w:sz w:val="25"/>
          <w:szCs w:val="25"/>
        </w:rPr>
        <w:t>    </w:t>
      </w:r>
    </w:p>
    <w:p>
      <w:pPr>
        <w:pStyle w:val="3"/>
        <w:keepNext w:val="0"/>
        <w:keepLines w:val="0"/>
        <w:widowControl/>
        <w:suppressLineNumbers w:val="0"/>
        <w:spacing w:line="444" w:lineRule="atLeast"/>
        <w:ind w:left="0" w:firstLine="516"/>
        <w:jc w:val="both"/>
      </w:pPr>
      <w:r>
        <w:rPr>
          <w:sz w:val="25"/>
          <w:szCs w:val="25"/>
        </w:rPr>
        <w:t>D</w:t>
      </w:r>
      <w:r>
        <w:rPr>
          <w:rFonts w:hint="default" w:ascii="楷体_GB2312" w:eastAsia="楷体_GB2312" w:cs="楷体_GB2312"/>
          <w:sz w:val="25"/>
          <w:szCs w:val="25"/>
        </w:rPr>
        <w:t>．两者亩产均高于上年水平</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D</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w:t>
      </w:r>
      <w:r>
        <w:rPr>
          <w:sz w:val="25"/>
          <w:szCs w:val="25"/>
        </w:rPr>
        <w:t>4</w:t>
      </w:r>
      <w:r>
        <w:rPr>
          <w:rFonts w:hint="default" w:ascii="楷体_GB2312" w:eastAsia="楷体_GB2312" w:cs="楷体_GB2312"/>
          <w:sz w:val="25"/>
          <w:szCs w:val="25"/>
        </w:rPr>
        <w:t>）如种植收益</w:t>
      </w:r>
      <w:r>
        <w:rPr>
          <w:sz w:val="25"/>
          <w:szCs w:val="25"/>
        </w:rPr>
        <w:t>=</w:t>
      </w:r>
      <w:r>
        <w:rPr>
          <w:rFonts w:hint="default" w:ascii="楷体_GB2312" w:eastAsia="楷体_GB2312" w:cs="楷体_GB2312"/>
          <w:sz w:val="25"/>
          <w:szCs w:val="25"/>
        </w:rPr>
        <w:t>产值？生产成本，则</w:t>
      </w:r>
      <w:r>
        <w:rPr>
          <w:sz w:val="25"/>
          <w:szCs w:val="25"/>
        </w:rPr>
        <w:t>2020</w:t>
      </w:r>
      <w:r>
        <w:rPr>
          <w:rFonts w:hint="default" w:ascii="楷体_GB2312" w:eastAsia="楷体_GB2312" w:cs="楷体_GB2312"/>
          <w:sz w:val="25"/>
          <w:szCs w:val="25"/>
        </w:rPr>
        <w:t>年</w:t>
      </w:r>
      <w:r>
        <w:rPr>
          <w:sz w:val="25"/>
          <w:szCs w:val="25"/>
        </w:rPr>
        <w:t>H</w:t>
      </w:r>
      <w:r>
        <w:rPr>
          <w:rFonts w:hint="default" w:ascii="楷体_GB2312" w:eastAsia="楷体_GB2312" w:cs="楷体_GB2312"/>
          <w:sz w:val="25"/>
          <w:szCs w:val="25"/>
        </w:rPr>
        <w:t>省秋粮稻谷平均每亩的种植收益约是玉米的多少倍？</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w:t>
      </w:r>
      <w:r>
        <w:rPr>
          <w:sz w:val="25"/>
          <w:szCs w:val="25"/>
        </w:rPr>
        <w:t>0.5                                         B</w:t>
      </w:r>
      <w:r>
        <w:rPr>
          <w:rFonts w:hint="default" w:ascii="楷体_GB2312" w:eastAsia="楷体_GB2312" w:cs="楷体_GB2312"/>
          <w:sz w:val="25"/>
          <w:szCs w:val="25"/>
        </w:rPr>
        <w:t>．</w:t>
      </w:r>
      <w:r>
        <w:rPr>
          <w:sz w:val="25"/>
          <w:szCs w:val="25"/>
        </w:rPr>
        <w:t>0.7</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w:t>
      </w:r>
      <w:r>
        <w:rPr>
          <w:sz w:val="25"/>
          <w:szCs w:val="25"/>
        </w:rPr>
        <w:t>1.6                                         D</w:t>
      </w:r>
      <w:r>
        <w:rPr>
          <w:rFonts w:hint="default" w:ascii="楷体_GB2312" w:eastAsia="楷体_GB2312" w:cs="楷体_GB2312"/>
          <w:sz w:val="25"/>
          <w:szCs w:val="25"/>
        </w:rPr>
        <w:t>．</w:t>
      </w:r>
      <w:r>
        <w:rPr>
          <w:sz w:val="25"/>
          <w:szCs w:val="25"/>
        </w:rPr>
        <w:t>1.9</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D</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w:t>
      </w:r>
      <w:r>
        <w:rPr>
          <w:sz w:val="25"/>
          <w:szCs w:val="25"/>
        </w:rPr>
        <w:t>5</w:t>
      </w:r>
      <w:r>
        <w:rPr>
          <w:rFonts w:hint="default" w:ascii="楷体_GB2312" w:eastAsia="楷体_GB2312" w:cs="楷体_GB2312"/>
          <w:sz w:val="25"/>
          <w:szCs w:val="25"/>
        </w:rPr>
        <w:t>）</w:t>
      </w:r>
      <w:r>
        <w:rPr>
          <w:sz w:val="25"/>
          <w:szCs w:val="25"/>
        </w:rPr>
        <w:t>2020</w:t>
      </w:r>
      <w:r>
        <w:rPr>
          <w:rFonts w:hint="default" w:ascii="楷体_GB2312" w:eastAsia="楷体_GB2312" w:cs="楷体_GB2312"/>
          <w:sz w:val="25"/>
          <w:szCs w:val="25"/>
        </w:rPr>
        <w:t>年，</w:t>
      </w:r>
      <w:r>
        <w:rPr>
          <w:sz w:val="25"/>
          <w:szCs w:val="25"/>
        </w:rPr>
        <w:t>H</w:t>
      </w:r>
      <w:r>
        <w:rPr>
          <w:rFonts w:hint="default" w:ascii="楷体_GB2312" w:eastAsia="楷体_GB2312" w:cs="楷体_GB2312"/>
          <w:sz w:val="25"/>
          <w:szCs w:val="25"/>
        </w:rPr>
        <w:t>省农民老王在承包地中种植秋粮玉米，按全省平均生产成本估算，他在种子和农药上需要花费</w:t>
      </w:r>
      <w:r>
        <w:rPr>
          <w:sz w:val="25"/>
          <w:szCs w:val="25"/>
        </w:rPr>
        <w:t>2000</w:t>
      </w:r>
      <w:r>
        <w:rPr>
          <w:rFonts w:hint="default" w:ascii="楷体_GB2312" w:eastAsia="楷体_GB2312" w:cs="楷体_GB2312"/>
          <w:sz w:val="25"/>
          <w:szCs w:val="25"/>
        </w:rPr>
        <w:t>元。如亦按全省平均生产成本估算，他需要花费的人工成本在以下哪个范围内？</w:t>
      </w:r>
    </w:p>
    <w:p>
      <w:pPr>
        <w:pStyle w:val="3"/>
        <w:keepNext w:val="0"/>
        <w:keepLines w:val="0"/>
        <w:widowControl/>
        <w:suppressLineNumbers w:val="0"/>
        <w:spacing w:line="444" w:lineRule="atLeast"/>
        <w:ind w:left="0" w:firstLine="516"/>
        <w:jc w:val="both"/>
      </w:pPr>
      <w:r>
        <w:rPr>
          <w:sz w:val="25"/>
          <w:szCs w:val="25"/>
        </w:rPr>
        <w:t>A</w:t>
      </w:r>
      <w:r>
        <w:rPr>
          <w:rFonts w:hint="default" w:ascii="楷体_GB2312" w:eastAsia="楷体_GB2312" w:cs="楷体_GB2312"/>
          <w:sz w:val="25"/>
          <w:szCs w:val="25"/>
        </w:rPr>
        <w:t>．不到</w:t>
      </w:r>
      <w:r>
        <w:rPr>
          <w:sz w:val="25"/>
          <w:szCs w:val="25"/>
        </w:rPr>
        <w:t>2000</w:t>
      </w:r>
      <w:r>
        <w:rPr>
          <w:rFonts w:hint="default" w:ascii="楷体_GB2312" w:eastAsia="楷体_GB2312" w:cs="楷体_GB2312"/>
          <w:sz w:val="25"/>
          <w:szCs w:val="25"/>
        </w:rPr>
        <w:t>元</w:t>
      </w:r>
      <w:r>
        <w:rPr>
          <w:sz w:val="25"/>
          <w:szCs w:val="25"/>
        </w:rPr>
        <w:t>                       B</w:t>
      </w:r>
      <w:r>
        <w:rPr>
          <w:rFonts w:hint="default" w:ascii="楷体_GB2312" w:eastAsia="楷体_GB2312" w:cs="楷体_GB2312"/>
          <w:sz w:val="25"/>
          <w:szCs w:val="25"/>
        </w:rPr>
        <w:t>．</w:t>
      </w:r>
      <w:r>
        <w:rPr>
          <w:sz w:val="25"/>
          <w:szCs w:val="25"/>
        </w:rPr>
        <w:t>2000</w:t>
      </w:r>
      <w:r>
        <w:rPr>
          <w:rFonts w:hint="default" w:ascii="楷体_GB2312" w:eastAsia="楷体_GB2312" w:cs="楷体_GB2312"/>
          <w:sz w:val="25"/>
          <w:szCs w:val="25"/>
        </w:rPr>
        <w:t>～</w:t>
      </w:r>
      <w:r>
        <w:rPr>
          <w:sz w:val="25"/>
          <w:szCs w:val="25"/>
        </w:rPr>
        <w:t>2500</w:t>
      </w:r>
      <w:r>
        <w:rPr>
          <w:rFonts w:hint="default" w:ascii="楷体_GB2312" w:eastAsia="楷体_GB2312" w:cs="楷体_GB2312"/>
          <w:sz w:val="25"/>
          <w:szCs w:val="25"/>
        </w:rPr>
        <w:t>元之间</w:t>
      </w:r>
    </w:p>
    <w:p>
      <w:pPr>
        <w:pStyle w:val="3"/>
        <w:keepNext w:val="0"/>
        <w:keepLines w:val="0"/>
        <w:widowControl/>
        <w:suppressLineNumbers w:val="0"/>
        <w:spacing w:line="444" w:lineRule="atLeast"/>
        <w:ind w:left="0" w:firstLine="516"/>
        <w:jc w:val="both"/>
      </w:pPr>
      <w:r>
        <w:rPr>
          <w:sz w:val="25"/>
          <w:szCs w:val="25"/>
        </w:rPr>
        <w:t>C</w:t>
      </w:r>
      <w:r>
        <w:rPr>
          <w:rFonts w:hint="default" w:ascii="楷体_GB2312" w:eastAsia="楷体_GB2312" w:cs="楷体_GB2312"/>
          <w:sz w:val="25"/>
          <w:szCs w:val="25"/>
        </w:rPr>
        <w:t>．</w:t>
      </w:r>
      <w:r>
        <w:rPr>
          <w:sz w:val="25"/>
          <w:szCs w:val="25"/>
        </w:rPr>
        <w:t>2500</w:t>
      </w:r>
      <w:r>
        <w:rPr>
          <w:rFonts w:hint="default" w:ascii="楷体_GB2312" w:eastAsia="楷体_GB2312" w:cs="楷体_GB2312"/>
          <w:sz w:val="25"/>
          <w:szCs w:val="25"/>
        </w:rPr>
        <w:t>～</w:t>
      </w:r>
      <w:r>
        <w:rPr>
          <w:sz w:val="25"/>
          <w:szCs w:val="25"/>
        </w:rPr>
        <w:t>3000</w:t>
      </w:r>
      <w:r>
        <w:rPr>
          <w:rFonts w:hint="default" w:ascii="楷体_GB2312" w:eastAsia="楷体_GB2312" w:cs="楷体_GB2312"/>
          <w:sz w:val="25"/>
          <w:szCs w:val="25"/>
        </w:rPr>
        <w:t>元之间</w:t>
      </w:r>
      <w:r>
        <w:rPr>
          <w:sz w:val="25"/>
          <w:szCs w:val="25"/>
        </w:rPr>
        <w:t>           D</w:t>
      </w:r>
      <w:r>
        <w:rPr>
          <w:rFonts w:hint="default" w:ascii="楷体_GB2312" w:eastAsia="楷体_GB2312" w:cs="楷体_GB2312"/>
          <w:sz w:val="25"/>
          <w:szCs w:val="25"/>
        </w:rPr>
        <w:t>．超过</w:t>
      </w:r>
      <w:r>
        <w:rPr>
          <w:sz w:val="25"/>
          <w:szCs w:val="25"/>
        </w:rPr>
        <w:t>3000</w:t>
      </w:r>
      <w:r>
        <w:rPr>
          <w:rFonts w:hint="default" w:ascii="楷体_GB2312" w:eastAsia="楷体_GB2312" w:cs="楷体_GB2312"/>
          <w:sz w:val="25"/>
          <w:szCs w:val="25"/>
        </w:rPr>
        <w:t>元</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（答案：</w:t>
      </w:r>
      <w:r>
        <w:rPr>
          <w:sz w:val="25"/>
          <w:szCs w:val="25"/>
        </w:rPr>
        <w:t>C</w:t>
      </w:r>
      <w:r>
        <w:rPr>
          <w:rFonts w:hint="default" w:ascii="楷体_GB2312" w:eastAsia="楷体_GB2312" w:cs="楷体_GB2312"/>
          <w:sz w:val="25"/>
          <w:szCs w:val="25"/>
        </w:rPr>
        <w:t>。）</w:t>
      </w:r>
    </w:p>
    <w:p>
      <w:pPr>
        <w:pStyle w:val="3"/>
        <w:keepNext w:val="0"/>
        <w:keepLines w:val="0"/>
        <w:widowControl/>
        <w:suppressLineNumbers w:val="0"/>
        <w:spacing w:line="444" w:lineRule="atLeast"/>
        <w:ind w:left="0" w:firstLine="516"/>
        <w:jc w:val="both"/>
      </w:pPr>
      <w:r>
        <w:rPr>
          <w:rFonts w:hint="eastAsia" w:ascii="黑体" w:hAnsi="宋体" w:eastAsia="黑体" w:cs="黑体"/>
          <w:sz w:val="25"/>
          <w:szCs w:val="25"/>
        </w:rPr>
        <w:t>三、申论</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申论试卷由注意事项、给定资料和作答要求三部分组成。申论考试按照中央机关及其省级直属机构综合管理类职位、市（地）级及以下直属机构综合管理类职位和行政执法类职位，分别命制试题。</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中央机关及其省级直属机构综合管理类职位申论考试</w:t>
      </w:r>
      <w:r>
        <w:rPr>
          <w:rFonts w:hint="default" w:ascii="仿宋_GB2312" w:eastAsia="仿宋_GB2312" w:cs="仿宋_GB2312"/>
          <w:sz w:val="25"/>
          <w:szCs w:val="25"/>
        </w:rPr>
        <w:t>主要测查报考者的阅读理解能力、综合分析能力、提出和解决问题能力、文字表达能力。</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阅读理解能力</w:t>
      </w:r>
      <w:r>
        <w:rPr>
          <w:sz w:val="25"/>
          <w:szCs w:val="25"/>
        </w:rPr>
        <w:t>——</w:t>
      </w:r>
      <w:r>
        <w:rPr>
          <w:rFonts w:hint="default" w:ascii="仿宋_GB2312" w:eastAsia="仿宋_GB2312" w:cs="仿宋_GB2312"/>
          <w:sz w:val="25"/>
          <w:szCs w:val="25"/>
        </w:rPr>
        <w:t>全面把握给定资料的相关内容，准确理解给定资料的含义，准确提炼事实所包含的观点，并揭示所反映的本质问题。</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综合分析能力</w:t>
      </w:r>
      <w:r>
        <w:rPr>
          <w:sz w:val="25"/>
          <w:szCs w:val="25"/>
        </w:rPr>
        <w:t>——</w:t>
      </w:r>
      <w:r>
        <w:rPr>
          <w:rFonts w:hint="default" w:ascii="仿宋_GB2312" w:eastAsia="仿宋_GB2312" w:cs="仿宋_GB2312"/>
          <w:sz w:val="25"/>
          <w:szCs w:val="25"/>
        </w:rPr>
        <w:t>对给定资料的全部或部分的内容、观点或问题进行分析和归纳，多角度地思考资料内容，作出合理的推断或评价。</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提出和解决问题能力</w:t>
      </w:r>
      <w:r>
        <w:rPr>
          <w:sz w:val="25"/>
          <w:szCs w:val="25"/>
        </w:rPr>
        <w:t>——</w:t>
      </w:r>
      <w:r>
        <w:rPr>
          <w:rFonts w:hint="default" w:ascii="仿宋_GB2312" w:eastAsia="仿宋_GB2312" w:cs="仿宋_GB2312"/>
          <w:sz w:val="25"/>
          <w:szCs w:val="25"/>
        </w:rPr>
        <w:t>准确理解把握给定资料所反映的问题，提出解决问题的措施或办法。</w:t>
      </w:r>
    </w:p>
    <w:p>
      <w:pPr>
        <w:pStyle w:val="3"/>
        <w:keepNext w:val="0"/>
        <w:keepLines w:val="0"/>
        <w:widowControl/>
        <w:suppressLineNumbers w:val="0"/>
        <w:spacing w:line="444" w:lineRule="atLeast"/>
        <w:ind w:left="0" w:firstLine="504"/>
        <w:jc w:val="both"/>
      </w:pPr>
      <w:r>
        <w:rPr>
          <w:rStyle w:val="6"/>
          <w:rFonts w:hint="default" w:ascii="仿宋_GB2312" w:eastAsia="仿宋_GB2312" w:cs="仿宋_GB2312"/>
          <w:sz w:val="25"/>
          <w:szCs w:val="25"/>
        </w:rPr>
        <w:t>文字表达能力</w:t>
      </w:r>
      <w:r>
        <w:rPr>
          <w:sz w:val="25"/>
          <w:szCs w:val="25"/>
        </w:rPr>
        <w:t>——</w:t>
      </w:r>
      <w:r>
        <w:rPr>
          <w:rFonts w:hint="default" w:ascii="仿宋_GB2312" w:eastAsia="仿宋_GB2312" w:cs="仿宋_GB2312"/>
          <w:sz w:val="25"/>
          <w:szCs w:val="25"/>
        </w:rPr>
        <w:t>熟练使用指定的语种，运用说明、陈述、议论等方式，准确规范、简明畅达地表述思想观点。</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市（地）级及以下直属机构综合管理类职位申论考试</w:t>
      </w:r>
      <w:r>
        <w:rPr>
          <w:rFonts w:hint="default" w:ascii="仿宋_GB2312" w:eastAsia="仿宋_GB2312" w:cs="仿宋_GB2312"/>
          <w:sz w:val="25"/>
          <w:szCs w:val="25"/>
        </w:rPr>
        <w:t>主要测查报考者的阅读理解能力、贯彻执行能力、解决问题能力和文字表达能力。</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阅读理解能力</w:t>
      </w:r>
      <w:r>
        <w:rPr>
          <w:sz w:val="25"/>
          <w:szCs w:val="25"/>
        </w:rPr>
        <w:t>——</w:t>
      </w:r>
      <w:r>
        <w:rPr>
          <w:rFonts w:hint="default" w:ascii="仿宋_GB2312" w:eastAsia="仿宋_GB2312" w:cs="仿宋_GB2312"/>
          <w:sz w:val="25"/>
          <w:szCs w:val="25"/>
        </w:rPr>
        <w:t>能够理解给定资料的主要内容，把握给定资料各部分之间的关系，对给定资料所涉及的观点、事实作出恰当的解释。</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贯彻执行能力</w:t>
      </w:r>
      <w:r>
        <w:rPr>
          <w:sz w:val="25"/>
          <w:szCs w:val="25"/>
        </w:rPr>
        <w:t>——</w:t>
      </w:r>
      <w:r>
        <w:rPr>
          <w:rFonts w:hint="default" w:ascii="仿宋_GB2312" w:eastAsia="仿宋_GB2312" w:cs="仿宋_GB2312"/>
          <w:sz w:val="25"/>
          <w:szCs w:val="25"/>
        </w:rPr>
        <w:t>能够准确理解工作目标和组织意图，遵循依法行政的原则，根据客观实际情况，及时有效地完成任务。</w:t>
      </w:r>
    </w:p>
    <w:p>
      <w:pPr>
        <w:pStyle w:val="3"/>
        <w:keepNext w:val="0"/>
        <w:keepLines w:val="0"/>
        <w:widowControl/>
        <w:suppressLineNumbers w:val="0"/>
        <w:spacing w:line="444" w:lineRule="atLeast"/>
        <w:ind w:left="0" w:firstLine="504"/>
        <w:jc w:val="both"/>
      </w:pPr>
      <w:r>
        <w:rPr>
          <w:rStyle w:val="6"/>
          <w:rFonts w:hint="default" w:ascii="仿宋_GB2312" w:eastAsia="仿宋_GB2312" w:cs="仿宋_GB2312"/>
          <w:sz w:val="25"/>
          <w:szCs w:val="25"/>
        </w:rPr>
        <w:t>解决问题能力</w:t>
      </w:r>
      <w:r>
        <w:rPr>
          <w:sz w:val="25"/>
          <w:szCs w:val="25"/>
        </w:rPr>
        <w:t>——</w:t>
      </w:r>
      <w:r>
        <w:rPr>
          <w:rFonts w:hint="default" w:ascii="仿宋_GB2312" w:eastAsia="仿宋_GB2312" w:cs="仿宋_GB2312"/>
          <w:sz w:val="25"/>
          <w:szCs w:val="25"/>
        </w:rPr>
        <w:t>对给定资料所反映的问题进行分析，并提出解决的措施或办法。</w:t>
      </w:r>
    </w:p>
    <w:p>
      <w:pPr>
        <w:pStyle w:val="3"/>
        <w:keepNext w:val="0"/>
        <w:keepLines w:val="0"/>
        <w:widowControl/>
        <w:suppressLineNumbers w:val="0"/>
        <w:spacing w:line="444" w:lineRule="atLeast"/>
        <w:ind w:left="0" w:firstLine="504"/>
        <w:jc w:val="both"/>
      </w:pPr>
      <w:r>
        <w:rPr>
          <w:rStyle w:val="6"/>
          <w:rFonts w:hint="default" w:ascii="仿宋_GB2312" w:eastAsia="仿宋_GB2312" w:cs="仿宋_GB2312"/>
          <w:sz w:val="25"/>
          <w:szCs w:val="25"/>
        </w:rPr>
        <w:t>文字表达能力</w:t>
      </w:r>
      <w:r>
        <w:rPr>
          <w:sz w:val="25"/>
          <w:szCs w:val="25"/>
        </w:rPr>
        <w:t>——</w:t>
      </w:r>
      <w:r>
        <w:rPr>
          <w:rFonts w:hint="default" w:ascii="仿宋_GB2312" w:eastAsia="仿宋_GB2312" w:cs="仿宋_GB2312"/>
          <w:sz w:val="25"/>
          <w:szCs w:val="25"/>
        </w:rPr>
        <w:t>熟练使用指定的语种，对事件、观点进行准确合理的说明、陈述或阐释。</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行政执法类职位申论考试</w:t>
      </w:r>
      <w:r>
        <w:rPr>
          <w:rFonts w:hint="default" w:ascii="仿宋_GB2312" w:eastAsia="仿宋_GB2312" w:cs="仿宋_GB2312"/>
          <w:sz w:val="25"/>
          <w:szCs w:val="25"/>
        </w:rPr>
        <w:t>主要测查报考者的阅读理解能力、依法办事能力、公共服务能力和文字表达能力。</w:t>
      </w:r>
    </w:p>
    <w:p>
      <w:pPr>
        <w:pStyle w:val="3"/>
        <w:keepNext w:val="0"/>
        <w:keepLines w:val="0"/>
        <w:widowControl/>
        <w:suppressLineNumbers w:val="0"/>
        <w:shd w:val="clear" w:fill="FFFFFF"/>
        <w:spacing w:line="444" w:lineRule="atLeast"/>
        <w:ind w:left="0" w:firstLine="576"/>
        <w:jc w:val="both"/>
      </w:pPr>
      <w:r>
        <w:rPr>
          <w:rStyle w:val="6"/>
          <w:rFonts w:hint="default" w:ascii="仿宋_GB2312" w:eastAsia="仿宋_GB2312" w:cs="仿宋_GB2312"/>
          <w:sz w:val="25"/>
          <w:szCs w:val="25"/>
          <w:shd w:val="clear" w:fill="FFFFFF"/>
        </w:rPr>
        <w:t>阅读理解能力</w:t>
      </w:r>
      <w:r>
        <w:rPr>
          <w:sz w:val="25"/>
          <w:szCs w:val="25"/>
          <w:shd w:val="clear" w:fill="FFFFFF"/>
        </w:rPr>
        <w:t>——</w:t>
      </w:r>
      <w:r>
        <w:rPr>
          <w:rFonts w:hint="default" w:ascii="仿宋_GB2312" w:eastAsia="仿宋_GB2312" w:cs="仿宋_GB2312"/>
          <w:sz w:val="25"/>
          <w:szCs w:val="25"/>
          <w:shd w:val="clear" w:fill="FFFFFF"/>
        </w:rPr>
        <w:t>准确理解归纳给定资料的主要内容，对所涉及的观点和事实进行恰当的解释，并作出合理的推断。</w:t>
      </w:r>
    </w:p>
    <w:p>
      <w:pPr>
        <w:pStyle w:val="3"/>
        <w:keepNext w:val="0"/>
        <w:keepLines w:val="0"/>
        <w:widowControl/>
        <w:suppressLineNumbers w:val="0"/>
        <w:shd w:val="clear" w:fill="FFFFFF"/>
        <w:spacing w:line="444" w:lineRule="atLeast"/>
        <w:ind w:left="0" w:firstLine="576"/>
        <w:jc w:val="both"/>
      </w:pPr>
      <w:r>
        <w:rPr>
          <w:rStyle w:val="6"/>
          <w:rFonts w:hint="default" w:ascii="仿宋_GB2312" w:eastAsia="仿宋_GB2312" w:cs="仿宋_GB2312"/>
          <w:sz w:val="25"/>
          <w:szCs w:val="25"/>
          <w:shd w:val="clear" w:fill="FFFFFF"/>
        </w:rPr>
        <w:t>依法办事能力</w:t>
      </w:r>
      <w:r>
        <w:rPr>
          <w:sz w:val="25"/>
          <w:szCs w:val="25"/>
          <w:shd w:val="clear" w:fill="FFFFFF"/>
        </w:rPr>
        <w:t>——</w:t>
      </w:r>
      <w:r>
        <w:rPr>
          <w:rFonts w:hint="default" w:ascii="仿宋_GB2312" w:eastAsia="仿宋_GB2312" w:cs="仿宋_GB2312"/>
          <w:sz w:val="25"/>
          <w:szCs w:val="25"/>
          <w:shd w:val="clear" w:fill="FFFFFF"/>
        </w:rPr>
        <w:t>遵循依法行政的原则，综合运用恰当有效的方法完成任务、解决问题、实现目标。</w:t>
      </w:r>
    </w:p>
    <w:p>
      <w:pPr>
        <w:pStyle w:val="3"/>
        <w:keepNext w:val="0"/>
        <w:keepLines w:val="0"/>
        <w:widowControl/>
        <w:suppressLineNumbers w:val="0"/>
        <w:shd w:val="clear" w:fill="FFFFFF"/>
        <w:spacing w:line="444" w:lineRule="atLeast"/>
        <w:ind w:left="0" w:firstLine="576"/>
        <w:jc w:val="both"/>
      </w:pPr>
      <w:r>
        <w:rPr>
          <w:rStyle w:val="6"/>
          <w:rFonts w:hint="default" w:ascii="仿宋_GB2312" w:eastAsia="仿宋_GB2312" w:cs="仿宋_GB2312"/>
          <w:sz w:val="25"/>
          <w:szCs w:val="25"/>
          <w:shd w:val="clear" w:fill="FFFFFF"/>
        </w:rPr>
        <w:t>公共服务能力</w:t>
      </w:r>
      <w:r>
        <w:rPr>
          <w:sz w:val="25"/>
          <w:szCs w:val="25"/>
          <w:shd w:val="clear" w:fill="FFFFFF"/>
        </w:rPr>
        <w:t>——</w:t>
      </w:r>
      <w:r>
        <w:rPr>
          <w:rFonts w:hint="default" w:ascii="仿宋_GB2312" w:eastAsia="仿宋_GB2312" w:cs="仿宋_GB2312"/>
          <w:sz w:val="25"/>
          <w:szCs w:val="25"/>
          <w:shd w:val="clear" w:fill="FFFFFF"/>
        </w:rPr>
        <w:t>能够全面准确了解公众需求和愿望，灵活运用各种措施和办法为公众提供优质、高效、便捷的服务。</w:t>
      </w:r>
    </w:p>
    <w:p>
      <w:pPr>
        <w:pStyle w:val="3"/>
        <w:keepNext w:val="0"/>
        <w:keepLines w:val="0"/>
        <w:widowControl/>
        <w:suppressLineNumbers w:val="0"/>
        <w:spacing w:line="444" w:lineRule="atLeast"/>
        <w:ind w:left="0" w:firstLine="516"/>
        <w:jc w:val="both"/>
      </w:pPr>
      <w:r>
        <w:rPr>
          <w:rStyle w:val="6"/>
          <w:rFonts w:hint="default" w:ascii="仿宋_GB2312" w:eastAsia="仿宋_GB2312" w:cs="仿宋_GB2312"/>
          <w:sz w:val="25"/>
          <w:szCs w:val="25"/>
        </w:rPr>
        <w:t>文字表达能力</w:t>
      </w:r>
      <w:r>
        <w:rPr>
          <w:sz w:val="25"/>
          <w:szCs w:val="25"/>
        </w:rPr>
        <w:t>——</w:t>
      </w:r>
      <w:r>
        <w:rPr>
          <w:rFonts w:hint="default" w:ascii="仿宋_GB2312" w:eastAsia="仿宋_GB2312" w:cs="仿宋_GB2312"/>
          <w:sz w:val="25"/>
          <w:szCs w:val="25"/>
        </w:rPr>
        <w:t>熟练使用指定的语种，对事件、观点进行准确合理的说明、陈述或阐释。</w:t>
      </w:r>
    </w:p>
    <w:p>
      <w:pPr>
        <w:pStyle w:val="3"/>
        <w:keepNext w:val="0"/>
        <w:keepLines w:val="0"/>
        <w:widowControl/>
        <w:suppressLineNumbers w:val="0"/>
        <w:spacing w:line="444" w:lineRule="atLeast"/>
        <w:ind w:left="0" w:firstLine="516"/>
        <w:jc w:val="both"/>
      </w:pPr>
      <w:r>
        <w:rPr>
          <w:rFonts w:hint="eastAsia" w:ascii="黑体" w:hAnsi="宋体" w:eastAsia="黑体" w:cs="黑体"/>
          <w:sz w:val="25"/>
          <w:szCs w:val="25"/>
        </w:rPr>
        <w:t>四、作答要求</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（一）行政职业能力测验</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报考者务必携带的考试文具包括</w:t>
      </w:r>
      <w:r>
        <w:rPr>
          <w:rStyle w:val="6"/>
          <w:rFonts w:hint="default" w:ascii="仿宋_GB2312" w:eastAsia="仿宋_GB2312" w:cs="仿宋_GB2312"/>
          <w:sz w:val="25"/>
          <w:szCs w:val="25"/>
        </w:rPr>
        <w:t>黑色字迹的钢笔或签字笔、</w:t>
      </w:r>
      <w:r>
        <w:rPr>
          <w:rStyle w:val="6"/>
          <w:sz w:val="25"/>
          <w:szCs w:val="25"/>
        </w:rPr>
        <w:t>2B</w:t>
      </w:r>
      <w:r>
        <w:rPr>
          <w:rStyle w:val="6"/>
          <w:rFonts w:hint="default" w:ascii="仿宋_GB2312" w:eastAsia="仿宋_GB2312" w:cs="仿宋_GB2312"/>
          <w:sz w:val="25"/>
          <w:szCs w:val="25"/>
        </w:rPr>
        <w:t>铅笔和橡皮</w:t>
      </w:r>
      <w:r>
        <w:rPr>
          <w:rFonts w:hint="default" w:ascii="仿宋_GB2312" w:eastAsia="仿宋_GB2312" w:cs="仿宋_GB2312"/>
          <w:sz w:val="25"/>
          <w:szCs w:val="25"/>
        </w:rPr>
        <w:t>。报考者必须用</w:t>
      </w:r>
      <w:r>
        <w:rPr>
          <w:rStyle w:val="6"/>
          <w:sz w:val="25"/>
          <w:szCs w:val="25"/>
        </w:rPr>
        <w:t>2B</w:t>
      </w:r>
      <w:r>
        <w:rPr>
          <w:rStyle w:val="6"/>
          <w:rFonts w:hint="default" w:ascii="仿宋_GB2312" w:eastAsia="仿宋_GB2312" w:cs="仿宋_GB2312"/>
          <w:sz w:val="25"/>
          <w:szCs w:val="25"/>
        </w:rPr>
        <w:t>铅笔</w:t>
      </w:r>
      <w:r>
        <w:rPr>
          <w:rFonts w:hint="default" w:ascii="仿宋_GB2312" w:eastAsia="仿宋_GB2312" w:cs="仿宋_GB2312"/>
          <w:sz w:val="25"/>
          <w:szCs w:val="25"/>
        </w:rPr>
        <w:t>在指定位置上填涂准考证号，并在</w:t>
      </w:r>
      <w:r>
        <w:rPr>
          <w:rStyle w:val="6"/>
          <w:rFonts w:hint="default" w:ascii="仿宋_GB2312" w:eastAsia="仿宋_GB2312" w:cs="仿宋_GB2312"/>
          <w:sz w:val="25"/>
          <w:szCs w:val="25"/>
        </w:rPr>
        <w:t>答题卡</w:t>
      </w:r>
      <w:r>
        <w:rPr>
          <w:rFonts w:hint="default" w:ascii="仿宋_GB2312" w:eastAsia="仿宋_GB2312" w:cs="仿宋_GB2312"/>
          <w:sz w:val="25"/>
          <w:szCs w:val="25"/>
        </w:rPr>
        <w:t>上作答。在试题本或其他位置作答一律无效。</w:t>
      </w:r>
    </w:p>
    <w:p>
      <w:pPr>
        <w:pStyle w:val="3"/>
        <w:keepNext w:val="0"/>
        <w:keepLines w:val="0"/>
        <w:widowControl/>
        <w:suppressLineNumbers w:val="0"/>
        <w:spacing w:line="444" w:lineRule="atLeast"/>
        <w:ind w:left="0" w:firstLine="516"/>
        <w:jc w:val="both"/>
      </w:pPr>
      <w:r>
        <w:rPr>
          <w:rFonts w:hint="default" w:ascii="楷体_GB2312" w:eastAsia="楷体_GB2312" w:cs="楷体_GB2312"/>
          <w:sz w:val="25"/>
          <w:szCs w:val="25"/>
        </w:rPr>
        <w:t>（二）申论</w:t>
      </w:r>
    </w:p>
    <w:p>
      <w:pPr>
        <w:pStyle w:val="3"/>
        <w:keepNext w:val="0"/>
        <w:keepLines w:val="0"/>
        <w:widowControl/>
        <w:suppressLineNumbers w:val="0"/>
        <w:spacing w:line="444" w:lineRule="atLeast"/>
        <w:ind w:left="0" w:firstLine="516"/>
        <w:jc w:val="both"/>
      </w:pPr>
      <w:r>
        <w:rPr>
          <w:rFonts w:hint="default" w:ascii="仿宋_GB2312" w:eastAsia="仿宋_GB2312" w:cs="仿宋_GB2312"/>
          <w:sz w:val="25"/>
          <w:szCs w:val="25"/>
        </w:rPr>
        <w:t>报考者务必携带的考试文具包括</w:t>
      </w:r>
      <w:r>
        <w:rPr>
          <w:rStyle w:val="6"/>
          <w:rFonts w:hint="default" w:ascii="仿宋_GB2312" w:eastAsia="仿宋_GB2312" w:cs="仿宋_GB2312"/>
          <w:sz w:val="25"/>
          <w:szCs w:val="25"/>
        </w:rPr>
        <w:t>黑色字迹的钢笔或签字笔、</w:t>
      </w:r>
      <w:r>
        <w:rPr>
          <w:rStyle w:val="6"/>
          <w:sz w:val="25"/>
          <w:szCs w:val="25"/>
        </w:rPr>
        <w:t>2B</w:t>
      </w:r>
      <w:r>
        <w:rPr>
          <w:rStyle w:val="6"/>
          <w:rFonts w:hint="default" w:ascii="仿宋_GB2312" w:eastAsia="仿宋_GB2312" w:cs="仿宋_GB2312"/>
          <w:sz w:val="25"/>
          <w:szCs w:val="25"/>
        </w:rPr>
        <w:t>铅笔和橡皮</w:t>
      </w:r>
      <w:r>
        <w:rPr>
          <w:rFonts w:hint="default" w:ascii="仿宋_GB2312" w:eastAsia="仿宋_GB2312" w:cs="仿宋_GB2312"/>
          <w:sz w:val="25"/>
          <w:szCs w:val="25"/>
        </w:rPr>
        <w:t>。报考者必须用</w:t>
      </w:r>
      <w:r>
        <w:rPr>
          <w:rStyle w:val="6"/>
          <w:sz w:val="25"/>
          <w:szCs w:val="25"/>
        </w:rPr>
        <w:t>2B</w:t>
      </w:r>
      <w:r>
        <w:rPr>
          <w:rStyle w:val="6"/>
          <w:rFonts w:hint="default" w:ascii="仿宋_GB2312" w:eastAsia="仿宋_GB2312" w:cs="仿宋_GB2312"/>
          <w:sz w:val="25"/>
          <w:szCs w:val="25"/>
        </w:rPr>
        <w:t>铅笔</w:t>
      </w:r>
      <w:r>
        <w:rPr>
          <w:rFonts w:hint="default" w:ascii="仿宋_GB2312" w:eastAsia="仿宋_GB2312" w:cs="仿宋_GB2312"/>
          <w:sz w:val="25"/>
          <w:szCs w:val="25"/>
        </w:rPr>
        <w:t>在指定位置上填涂准考证号，用</w:t>
      </w:r>
      <w:r>
        <w:rPr>
          <w:rStyle w:val="6"/>
          <w:rFonts w:hint="default" w:ascii="仿宋_GB2312" w:eastAsia="仿宋_GB2312" w:cs="仿宋_GB2312"/>
          <w:sz w:val="25"/>
          <w:szCs w:val="25"/>
        </w:rPr>
        <w:t>钢笔或签字笔</w:t>
      </w:r>
      <w:r>
        <w:rPr>
          <w:rFonts w:hint="default" w:ascii="仿宋_GB2312" w:eastAsia="仿宋_GB2312" w:cs="仿宋_GB2312"/>
          <w:sz w:val="25"/>
          <w:szCs w:val="25"/>
        </w:rPr>
        <w:t>在</w:t>
      </w:r>
      <w:r>
        <w:rPr>
          <w:rStyle w:val="6"/>
          <w:rFonts w:hint="default" w:ascii="仿宋_GB2312" w:eastAsia="仿宋_GB2312" w:cs="仿宋_GB2312"/>
          <w:sz w:val="25"/>
          <w:szCs w:val="25"/>
        </w:rPr>
        <w:t>答题卡</w:t>
      </w:r>
      <w:r>
        <w:rPr>
          <w:rFonts w:hint="default" w:ascii="仿宋_GB2312" w:eastAsia="仿宋_GB2312" w:cs="仿宋_GB2312"/>
          <w:sz w:val="25"/>
          <w:szCs w:val="25"/>
        </w:rPr>
        <w:t>指定位置上作答。在非指定位置作答或用铅笔作答一律无效。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mMyYTc5YzRjNDk1ZGI4NWJiNDk0Y2EwOTI5OTAifQ=="/>
  </w:docVars>
  <w:rsids>
    <w:rsidRoot w:val="102367CC"/>
    <w:rsid w:val="1023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2022-10-24T09:27:00Z</dcterms:created>
  <dc:creator>夜の谰语</dc:creator>
  <cp:lastModifiedBy>夜の谰语</cp:lastModifiedBy>
  <dcterms:modified xsi:type="dcterms:W3CDTF">2022-10-24T09:29:29Z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0484F4A25F1E48F597071650D52975BF</vt:lpwstr>
  </property>
</Properties>
</file>