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本人姓名：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根据《厦门市人民政府关于深化户籍制度改革完善户口迁移政策的通知》（厦府规[2022]6号），本人郑重承诺：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本人无参加国家禁止的组织或活动以及其他违法犯罪的记录。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如有与承诺内容不符之处，由本承诺人承担一切法律责任和相关后果。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 xml:space="preserve">   承诺人签名、指纹：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WQwMGY1ZDYyOGM5NDBmMDNhN2RiYWNlMTY2MDEifQ=="/>
  </w:docVars>
  <w:rsids>
    <w:rsidRoot w:val="440B60CF"/>
    <w:rsid w:val="1EEB7ACD"/>
    <w:rsid w:val="2B156B38"/>
    <w:rsid w:val="3B084A6B"/>
    <w:rsid w:val="440B60CF"/>
    <w:rsid w:val="684A1FF5"/>
    <w:rsid w:val="77BA6070"/>
    <w:rsid w:val="791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138</Characters>
  <Lines>0</Lines>
  <Paragraphs>0</Paragraphs>
  <TotalTime>13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2022-05-20T00:42:00Z</dcterms:created>
  <dc:creator>Administrator</dc:creator>
  <cp:lastModifiedBy>lenovo</cp:lastModifiedBy>
  <cp:lastPrinted>2022-05-20T00:48:00Z</cp:lastPrinted>
  <dcterms:modified xsi:type="dcterms:W3CDTF">2022-06-13T07:17:33Z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EF788ED2B2554F9BBEFE94C28CDDB835</vt:lpwstr>
  </property>
</Properties>
</file>