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30"/>
          <w:szCs w:val="30"/>
        </w:rPr>
        <w:t>浙江省住房公积金降低缴存比例和缓缴申请表</w:t>
      </w:r>
    </w:p>
    <w:tbl>
      <w:tblPr>
        <w:tblStyle w:val="2"/>
        <w:tblW w:w="89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196"/>
        <w:gridCol w:w="1399"/>
        <w:gridCol w:w="725"/>
        <w:gridCol w:w="1526"/>
        <w:gridCol w:w="1066"/>
        <w:gridCol w:w="16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spacing w:val="28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28"/>
                <w:kern w:val="0"/>
                <w:szCs w:val="21"/>
              </w:rPr>
              <w:t>单位名称</w:t>
            </w:r>
          </w:p>
        </w:tc>
        <w:tc>
          <w:tcPr>
            <w:tcW w:w="4846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 系 人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单位住房公积金账号</w:t>
            </w:r>
          </w:p>
        </w:tc>
        <w:tc>
          <w:tcPr>
            <w:tcW w:w="4846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28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8"/>
                <w:szCs w:val="21"/>
              </w:rPr>
              <w:t>通讯地址</w:t>
            </w:r>
          </w:p>
        </w:tc>
        <w:tc>
          <w:tcPr>
            <w:tcW w:w="4846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    编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28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8"/>
                <w:szCs w:val="21"/>
              </w:rPr>
              <w:t>申请当月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8"/>
                <w:szCs w:val="21"/>
              </w:rPr>
              <w:t>缴存信息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1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4"/>
                <w:szCs w:val="21"/>
              </w:rPr>
              <w:t>缴存人数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4"/>
                <w:szCs w:val="21"/>
              </w:rPr>
              <w:t>缴存基数总额（元）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缴存比例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月缴存总额（元）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28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8"/>
                <w:szCs w:val="21"/>
              </w:rPr>
              <w:t>申请事项</w:t>
            </w:r>
          </w:p>
        </w:tc>
        <w:tc>
          <w:tcPr>
            <w:tcW w:w="1196" w:type="dxa"/>
            <w:vMerge w:val="restart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降低比例 □缓缴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缴存比例降至</w:t>
            </w: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%</w:t>
            </w: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54"/>
                <w:szCs w:val="21"/>
              </w:rPr>
              <w:t>降低比例或缓缴申请期限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月---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4"/>
                <w:szCs w:val="21"/>
              </w:rPr>
              <w:t>到期恢复比例</w:t>
            </w:r>
          </w:p>
        </w:tc>
        <w:tc>
          <w:tcPr>
            <w:tcW w:w="5016" w:type="dxa"/>
            <w:gridSpan w:val="4"/>
            <w:vAlign w:val="center"/>
          </w:tcPr>
          <w:p>
            <w:pPr>
              <w:adjustRightInd w:val="0"/>
              <w:snapToGrid w:val="0"/>
              <w:ind w:firstLine="1470" w:firstLineChars="7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24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申请原因（亏损情况说明）：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5" w:firstLineChars="305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5250" w:firstLineChars="25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单位负责人：</w:t>
            </w:r>
          </w:p>
          <w:p>
            <w:pPr>
              <w:adjustRightInd w:val="0"/>
              <w:snapToGrid w:val="0"/>
              <w:spacing w:line="360" w:lineRule="auto"/>
              <w:ind w:firstLine="5460" w:firstLineChars="26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单位公章：</w:t>
            </w:r>
          </w:p>
          <w:p>
            <w:pPr>
              <w:adjustRightInd w:val="0"/>
              <w:snapToGrid w:val="0"/>
              <w:spacing w:line="360" w:lineRule="auto"/>
              <w:ind w:firstLine="6405" w:firstLineChars="30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892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住房公积金管理中心审核意见：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3465" w:firstLineChars="1650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住房公积金管理中心负责人签章：</w:t>
            </w:r>
          </w:p>
          <w:p>
            <w:pPr>
              <w:adjustRightInd w:val="0"/>
              <w:snapToGrid w:val="0"/>
              <w:spacing w:line="360" w:lineRule="auto"/>
              <w:ind w:firstLine="4095" w:firstLineChars="1950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住房公积金管理中心盖章：</w:t>
            </w:r>
          </w:p>
          <w:p>
            <w:pPr>
              <w:adjustRightInd w:val="0"/>
              <w:snapToGrid w:val="0"/>
              <w:spacing w:line="360" w:lineRule="auto"/>
              <w:ind w:firstLine="6510" w:firstLineChars="3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92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住房公积金管理委员会意见：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同意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2625" w:firstLineChars="12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10795</wp:posOffset>
                      </wp:positionV>
                      <wp:extent cx="664210" cy="633730"/>
                      <wp:effectExtent l="0" t="0" r="21590" b="13970"/>
                      <wp:wrapNone/>
                      <wp:docPr id="14" name="椭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0" cy="6337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39.3pt;margin-top:0.85pt;height:49.9pt;width:52.3pt;z-index:251659264;v-text-anchor:middle;mso-width-relative:page;mso-height-relative:page;" filled="f" stroked="t" coordsize="21600,21600" o:gfxdata="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tnf6c1wAAAAkBAAAPAAAAAAAAAAEAIAAAACIAAABkcnMvZG93bnJl&#10;di54bWxQSwECFAAUAAAACACHTuJALrHSGXACAADaBAAADgAAAAAAAAABACAAAAAmAQAAZHJzL2Uy&#10;b0RvYy54bWxQSwUGAAAAAAYABgBZAQAACAY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Cs w:val="21"/>
              </w:rPr>
              <w:t>住房公积金管理委员会办公室负责人签章：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XX</w:t>
            </w:r>
          </w:p>
          <w:p>
            <w:pPr>
              <w:adjustRightInd w:val="0"/>
              <w:snapToGrid w:val="0"/>
              <w:spacing w:line="360" w:lineRule="auto"/>
              <w:ind w:firstLine="3255" w:firstLineChars="15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住房公积金管理委员会办公室盖章：</w:t>
            </w:r>
          </w:p>
          <w:p>
            <w:pPr>
              <w:adjustRightInd w:val="0"/>
              <w:snapToGrid w:val="0"/>
              <w:ind w:firstLine="6510" w:firstLineChars="3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XX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XX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XX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02"/>
    <w:rsid w:val="001C603C"/>
    <w:rsid w:val="00426502"/>
    <w:rsid w:val="00A62AA3"/>
    <w:rsid w:val="00AA0DDD"/>
    <w:rsid w:val="17B9616B"/>
    <w:rsid w:val="1FB24A81"/>
    <w:rsid w:val="4FC74F02"/>
    <w:rsid w:val="7BD47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255</Characters>
  <Lines>3</Lines>
  <Paragraphs>1</Paragraphs>
  <TotalTime>2</TotalTime>
  <ScaleCrop>false</ScaleCrop>
  <LinksUpToDate>false</LinksUpToDate>
  <CharactersWithSpaces>277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2019-08-14T01:52:00Z</dcterms:created>
  <dc:creator>11</dc:creator>
  <cp:lastModifiedBy>J家Isla西</cp:lastModifiedBy>
  <dcterms:modified xsi:type="dcterms:W3CDTF">2022-06-20T03:29:46Z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74AB3CA9DD934BDFA7B9DB41B4997465</vt:lpwstr>
  </property>
</Properties>
</file>