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附件1-2</w:t>
      </w:r>
    </w:p>
    <w:p>
      <w:pPr>
        <w:ind w:left="-676" w:leftChars="-322" w:right="-611" w:rightChars="-291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44"/>
          <w:szCs w:val="44"/>
        </w:rPr>
        <w:t>参评个人</w:t>
      </w:r>
      <w:r>
        <w:rPr>
          <w:rFonts w:hAnsi="宋体"/>
          <w:b/>
          <w:sz w:val="44"/>
          <w:szCs w:val="44"/>
        </w:rPr>
        <w:t>报送材料目录</w:t>
      </w:r>
      <w:r>
        <w:rPr>
          <w:rFonts w:hint="eastAsia" w:hAnsi="宋体"/>
          <w:b/>
          <w:sz w:val="44"/>
          <w:szCs w:val="44"/>
        </w:rPr>
        <w:t>清单（统一格式）</w:t>
      </w:r>
    </w:p>
    <w:p>
      <w:pPr>
        <w:ind w:left="-676" w:leftChars="-322" w:right="-611" w:rightChars="-291" w:firstLine="1405" w:firstLineChars="500"/>
        <w:rPr>
          <w:rFonts w:eastAsia="仿宋_GB2312"/>
          <w:szCs w:val="21"/>
        </w:rPr>
      </w:pPr>
      <w:r>
        <w:rPr>
          <w:rFonts w:hint="eastAsia" w:hAnsi="宋体"/>
          <w:b/>
          <w:sz w:val="28"/>
          <w:szCs w:val="28"/>
        </w:rPr>
        <w:t>参评人：                       参评类别：</w:t>
      </w:r>
    </w:p>
    <w:tbl>
      <w:tblPr>
        <w:tblStyle w:val="9"/>
        <w:tblW w:w="58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3122"/>
        <w:gridCol w:w="816"/>
        <w:gridCol w:w="4250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eastAsia="仿宋_GB2312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5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eastAsia="仿宋_GB2312"/>
                <w:b/>
                <w:bCs/>
                <w:sz w:val="28"/>
                <w:szCs w:val="28"/>
                <w:highlight w:val="none"/>
              </w:rPr>
              <w:t>材料名称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eastAsia="仿宋_GB2312"/>
                <w:b/>
                <w:bCs/>
                <w:sz w:val="28"/>
                <w:szCs w:val="28"/>
                <w:highlight w:val="none"/>
              </w:rPr>
              <w:t>应交数量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highlight w:val="none"/>
              </w:rPr>
              <w:t>材料说明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highlight w:val="none"/>
              </w:rPr>
              <w:t>实际提交数量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4425" w:type="pct"/>
            <w:gridSpan w:val="4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 xml:space="preserve">   基本材料（所有申报人都需提供）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b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b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2021年度广州市黄埔区 广州开发区 广州高新区高技能人才、民营及中小企业管理和骨干人才住房补贴遴选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申请表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（附件2）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注意事项</w:t>
            </w:r>
            <w:r>
              <w:rPr>
                <w:rFonts w:hint="eastAsia" w:eastAsia="仿宋_GB2312"/>
                <w:szCs w:val="21"/>
                <w:highlight w:val="none"/>
              </w:rPr>
              <w:t>：①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每位参评人员只能选一个类别申报（</w:t>
            </w:r>
            <w:r>
              <w:rPr>
                <w:rFonts w:hint="eastAsia" w:eastAsia="仿宋_GB2312"/>
                <w:szCs w:val="21"/>
                <w:highlight w:val="none"/>
              </w:rPr>
              <w:t>高技能人才、中高级管理人员、技术骨干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）；</w:t>
            </w:r>
            <w:r>
              <w:rPr>
                <w:rFonts w:hint="eastAsia" w:eastAsia="仿宋_GB2312"/>
                <w:szCs w:val="21"/>
                <w:highlight w:val="none"/>
              </w:rPr>
              <w:t>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申请表须填写完整，要求客观、准确；</w:t>
            </w:r>
            <w:r>
              <w:rPr>
                <w:rFonts w:hint="eastAsia" w:eastAsia="仿宋_GB2312"/>
                <w:szCs w:val="21"/>
                <w:highlight w:val="none"/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“单位推荐意见”栏须由推荐单位填写，并给出“同意参评或不同意参评”的结论意见；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instrText xml:space="preserve"> = 4 \* GB3 \* MERGEFORMAT 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highlight w:val="none"/>
              </w:rPr>
              <w:t>④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参评人员、法人代表分别在各自地方亲笔签名，不得代签，加盖单位公章。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2021年度区高技能人才、管理和骨干人才住房补贴遴选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评分表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（附件3）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参评人员根据自身申报类别，找到对应的评分表进行自评，自评后亲笔签名，并加盖单位公章。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参评个人的身份证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注意事项</w:t>
            </w:r>
            <w:r>
              <w:rPr>
                <w:rFonts w:hint="eastAsia" w:eastAsia="仿宋_GB2312"/>
                <w:szCs w:val="21"/>
                <w:highlight w:val="none"/>
              </w:rPr>
              <w:t>：①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需要彩色扫描身份证的正反面上传到指定系统；</w:t>
            </w:r>
            <w:r>
              <w:rPr>
                <w:rFonts w:hint="eastAsia" w:eastAsia="仿宋_GB2312"/>
                <w:szCs w:val="21"/>
                <w:highlight w:val="none"/>
              </w:rPr>
              <w:t>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纸质身份证复印件须参评人员签名，单位盖章，并注明“与原件相符”。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参评个人的劳动合同、社保缴纳明细、银行工资流水或工资薪金类个人所得税证明等在职在岗证明材料。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各1份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需同时提供</w:t>
            </w:r>
            <w:r>
              <w:rPr>
                <w:rFonts w:hint="eastAsia" w:eastAsia="仿宋_GB2312"/>
                <w:szCs w:val="21"/>
                <w:highlight w:val="none"/>
              </w:rPr>
              <w:t>以下材料:①通知发布之日前推1年及以上的劳动合同复印件，加盖“与原件相同”；②与劳动合同时间匹配的养老保险明细；③与劳动合同匹配的银行工资流水（只需显示工资待遇、发放单位等信息）或与劳动合同匹配的工资薪金类个人所得税证明（个人所得税纳税记录与自然人税收管理系统扣缴客户端查询截图，截图需要单位盖章，参评人员签字，加盖“与原件相同”）。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highlight w:val="none"/>
              </w:rPr>
            </w:pP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注意</w:t>
            </w:r>
            <w:r>
              <w:rPr>
                <w:rFonts w:hint="eastAsia" w:eastAsia="仿宋_GB2312"/>
                <w:szCs w:val="21"/>
                <w:highlight w:val="none"/>
              </w:rPr>
              <w:t>：该项证明材料涉及“基础指标”的分值，请参评人员认真梳理，并按证明材料类别、时间顺序整理归类。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个人贡献事迹相关证明材料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参照申请表中“个人事迹材料”及评分表中“贡献指标”说明提交佐证材料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。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注意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：不同申报类别，“贡献指标”所涉及到的佐证材料不同，所提供的材料需客观、详实。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2021年度区高技能人才、管理和骨干人才住房补贴遴选申报承诺书（附件5.2）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须个人亲笔签名。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7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个人银行卡复印件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b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注意事项</w:t>
            </w:r>
            <w:r>
              <w:rPr>
                <w:rFonts w:hint="eastAsia" w:eastAsia="仿宋_GB2312"/>
                <w:szCs w:val="21"/>
                <w:highlight w:val="none"/>
              </w:rPr>
              <w:t>：①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纸质银行卡复印件须亲笔签名，单位盖章，并注明“与原件相符”。</w:t>
            </w:r>
            <w:r>
              <w:rPr>
                <w:rFonts w:hint="eastAsia" w:eastAsia="仿宋_GB2312"/>
                <w:szCs w:val="21"/>
                <w:highlight w:val="none"/>
              </w:rPr>
              <w:t>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复印件需写上开户行信息（具体到支行）；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8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b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其他相关材料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个人认为需要补充的其他相关材料或特殊情况需要进行的说明，如无，则不提交。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425" w:type="pct"/>
            <w:gridSpan w:val="4"/>
            <w:vAlign w:val="center"/>
          </w:tcPr>
          <w:p>
            <w:pPr>
              <w:tabs>
                <w:tab w:val="left" w:pos="4061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申报高技能人才需补充提供</w:t>
            </w:r>
          </w:p>
        </w:tc>
        <w:tc>
          <w:tcPr>
            <w:tcW w:w="575" w:type="pct"/>
          </w:tcPr>
          <w:p>
            <w:pPr>
              <w:tabs>
                <w:tab w:val="left" w:pos="4061"/>
              </w:tabs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9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职业资格证书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对应评分表中基础指标“1.国家职业资格”：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①提供</w:t>
            </w:r>
            <w:r>
              <w:rPr>
                <w:rFonts w:hint="eastAsia" w:ascii="仿宋_GB2312" w:hAnsi="仿宋_GB2312" w:eastAsia="仿宋_GB2312" w:cs="仿宋_GB2312"/>
                <w:spacing w:val="-2"/>
                <w:highlight w:val="none"/>
              </w:rPr>
              <w:t>高级工、技师或高级技师国家职业资格证书或职业技能等级证书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复印件，复印件需单位盖章，并注明“与原件相符”；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③国家、省、市相关官方网站的证书真实性核查结果截图，截图须包含查询网站地址信息。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10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专利证书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各1份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Cs w:val="21"/>
                <w:highlight w:val="none"/>
              </w:rPr>
              <w:t>对应评分表中基础指标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“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  <w:highlight w:val="none"/>
              </w:rPr>
              <w:t>6.获得专利授权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”：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提供单位盖章的专利证书复印件，并注明“与原件相符”；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登录“国家知识产权局”官网，截图专利情况页，截图需清晰可见专利人、专利名称等关键信息，并由单位盖章且注明“与原件相符”。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11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技术标准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Cs w:val="21"/>
                <w:highlight w:val="none"/>
              </w:rPr>
              <w:t>指标“7.制订技术标准”：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eastAsia="仿宋_GB2312"/>
                <w:szCs w:val="21"/>
                <w:highlight w:val="none"/>
              </w:rPr>
              <w:t>提供技术标准文件关键页（含封面、目录、标明起草人的前言或附注页）复印件；提供相关官方网站的查询截图，截图须包含网址信息）。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12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紧缺工种岗位佐证材料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对应评分表中基础指标“3.紧缺工种岗位”：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highlight w:val="none"/>
              </w:rPr>
              <w:t>按照《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2"/>
                <w:highlight w:val="none"/>
                <w14:textFill>
                  <w14:solidFill>
                    <w14:schemeClr w14:val="tx1"/>
                  </w14:solidFill>
                </w14:textFill>
              </w:rPr>
              <w:t>广州企业紧缺急需职业（工种）目录》（2019年）</w:t>
            </w:r>
            <w:r>
              <w:rPr>
                <w:rFonts w:hint="eastAsia" w:ascii="仿宋_GB2312" w:hAnsi="仿宋_GB2312" w:eastAsia="仿宋_GB2312" w:cs="仿宋_GB2312"/>
                <w:spacing w:val="-2"/>
                <w:highlight w:val="none"/>
              </w:rPr>
              <w:t>所列工种目录提供相应佐证材料。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13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技能竞赛证书、荣誉证书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对应评分表中基础指标“8.获得技能竞赛荣誉”：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提供单位盖章的证书复印件，</w:t>
            </w:r>
            <w:r>
              <w:rPr>
                <w:rFonts w:hint="eastAsia" w:eastAsia="仿宋_GB2312"/>
                <w:szCs w:val="21"/>
                <w:highlight w:val="none"/>
              </w:rPr>
              <w:t>并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注明“与原件相符”。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25" w:type="pct"/>
            <w:gridSpan w:val="4"/>
            <w:vAlign w:val="center"/>
          </w:tcPr>
          <w:p>
            <w:pPr>
              <w:tabs>
                <w:tab w:val="left" w:pos="4391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申报中高级管理人员需补充提供</w:t>
            </w:r>
          </w:p>
        </w:tc>
        <w:tc>
          <w:tcPr>
            <w:tcW w:w="575" w:type="pct"/>
          </w:tcPr>
          <w:p>
            <w:pPr>
              <w:tabs>
                <w:tab w:val="left" w:pos="4391"/>
              </w:tabs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b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14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中高级管理人员职位等级佐证材料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对应评分表中基础指标“5.职位等级”</w:t>
            </w:r>
            <w:r>
              <w:rPr>
                <w:rFonts w:hint="eastAsia" w:ascii="仿宋_GB2312" w:hAnsi="仿宋_GB2312" w:eastAsia="仿宋_GB2312" w:cs="仿宋_GB2312"/>
                <w:spacing w:val="-2"/>
                <w:highlight w:val="none"/>
              </w:rPr>
              <w:t>。提供企业任命书或公司所出具的职位与等级说明等佐证材料，复印件需加盖单位公章，</w:t>
            </w:r>
            <w:r>
              <w:rPr>
                <w:rFonts w:hint="eastAsia" w:eastAsia="仿宋_GB2312"/>
                <w:szCs w:val="21"/>
                <w:highlight w:val="none"/>
              </w:rPr>
              <w:t>注明“与原件相符”。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15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企业认可程度佐证材料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对应评分表中基础指标“1.企业认可程度”</w:t>
            </w:r>
            <w:r>
              <w:rPr>
                <w:rFonts w:hint="eastAsia" w:ascii="仿宋_GB2312" w:hAnsi="仿宋_GB2312" w:eastAsia="仿宋_GB2312" w:cs="仿宋_GB2312"/>
                <w:spacing w:val="-2"/>
                <w:highlight w:val="none"/>
              </w:rPr>
              <w:t>：</w:t>
            </w:r>
            <w:r>
              <w:rPr>
                <w:rFonts w:hint="eastAsia" w:eastAsia="仿宋_GB2312"/>
                <w:szCs w:val="21"/>
                <w:highlight w:val="none"/>
              </w:rPr>
              <w:t>①提供2021年度1-12月个人所得税纳税记录；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②提供该时间段的自然人税收管理系统扣缴客户端查询截图。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16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职业资格证书、专业技术资格证书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对应评分表中基础指标“3.国家职业资格”：</w:t>
            </w:r>
          </w:p>
          <w:p>
            <w:pPr>
              <w:pStyle w:val="16"/>
              <w:numPr>
                <w:ilvl w:val="0"/>
                <w:numId w:val="1"/>
              </w:numPr>
              <w:tabs>
                <w:tab w:val="right" w:pos="8306"/>
              </w:tabs>
              <w:adjustRightInd w:val="0"/>
              <w:snapToGrid w:val="0"/>
              <w:spacing w:line="240" w:lineRule="atLeast"/>
              <w:ind w:firstLineChars="0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提供单位盖章的证书复印件，并注明“与原件相符”；</w:t>
            </w:r>
          </w:p>
          <w:p>
            <w:pPr>
              <w:pStyle w:val="16"/>
              <w:numPr>
                <w:ilvl w:val="0"/>
                <w:numId w:val="1"/>
              </w:numPr>
              <w:tabs>
                <w:tab w:val="right" w:pos="8306"/>
              </w:tabs>
              <w:adjustRightInd w:val="0"/>
              <w:snapToGrid w:val="0"/>
              <w:spacing w:line="240" w:lineRule="atLeast"/>
              <w:ind w:firstLineChars="0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提供国家、省、市相关官方网站的证书真实性核查结果截图，截图须包含查询网站地址信息。</w:t>
            </w:r>
            <w:r>
              <w:rPr>
                <w:rFonts w:hint="eastAsia" w:eastAsia="仿宋_GB2312"/>
                <w:bCs/>
                <w:szCs w:val="21"/>
                <w:highlight w:val="none"/>
              </w:rPr>
              <w:t>或提供单位盖章的</w:t>
            </w:r>
            <w:r>
              <w:rPr>
                <w:rFonts w:hint="eastAsia" w:eastAsia="仿宋_GB2312"/>
                <w:szCs w:val="21"/>
                <w:highlight w:val="none"/>
              </w:rPr>
              <w:t>职称评审表、认定表、职业资格申请书等复印件，并注明“与原件相符”。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17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相关荣誉证书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对应评分表中基础指标“6.获得其他相关奖励”：</w:t>
            </w:r>
            <w:r>
              <w:rPr>
                <w:rFonts w:hint="eastAsia" w:eastAsia="仿宋_GB2312"/>
                <w:szCs w:val="21"/>
                <w:highlight w:val="none"/>
              </w:rPr>
              <w:t>提供单位盖章的证书复印件，并注明“与原件相符”。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25" w:type="pct"/>
            <w:gridSpan w:val="4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申报技术骨干需补充提供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b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18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企业认可程度佐证材料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对应评分表中基础指标“1.企业认可程度”</w:t>
            </w:r>
            <w:r>
              <w:rPr>
                <w:rFonts w:hint="eastAsia" w:ascii="仿宋_GB2312" w:hAnsi="仿宋_GB2312" w:eastAsia="仿宋_GB2312" w:cs="仿宋_GB2312"/>
                <w:spacing w:val="-2"/>
                <w:highlight w:val="none"/>
              </w:rPr>
              <w:t>：</w:t>
            </w:r>
            <w:r>
              <w:rPr>
                <w:rFonts w:hint="eastAsia" w:eastAsia="仿宋_GB2312"/>
                <w:szCs w:val="21"/>
                <w:highlight w:val="none"/>
              </w:rPr>
              <w:t>①提供2021年度1-12月个人所得税纳税记录；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②提供该时间段的自然人税收管理系统扣缴客户端查询截图。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19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职业资格证书、专业技术资格证书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对应评分表中基础指标“3.国家职业资格”：</w:t>
            </w:r>
          </w:p>
          <w:p>
            <w:pPr>
              <w:pStyle w:val="16"/>
              <w:numPr>
                <w:ilvl w:val="0"/>
                <w:numId w:val="2"/>
              </w:numPr>
              <w:tabs>
                <w:tab w:val="right" w:pos="8306"/>
              </w:tabs>
              <w:adjustRightInd w:val="0"/>
              <w:snapToGrid w:val="0"/>
              <w:spacing w:line="240" w:lineRule="atLeast"/>
              <w:ind w:firstLineChars="0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提供单位盖章的证书复印件，并注明“与原件相符”；</w:t>
            </w:r>
          </w:p>
          <w:p>
            <w:pPr>
              <w:pStyle w:val="16"/>
              <w:numPr>
                <w:ilvl w:val="0"/>
                <w:numId w:val="2"/>
              </w:numPr>
              <w:tabs>
                <w:tab w:val="right" w:pos="8306"/>
              </w:tabs>
              <w:adjustRightInd w:val="0"/>
              <w:snapToGrid w:val="0"/>
              <w:spacing w:line="240" w:lineRule="atLeast"/>
              <w:ind w:firstLineChars="0"/>
              <w:rPr>
                <w:rFonts w:hint="eastAsia"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提供国家、省、市相关官方网站的证书真实性核查结果截图，截图须包含查询网站地址信息。或提供单位盖章的职称评审表、认定表、职业资格申请书等复印件，并注明“与原件相符”。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20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专利证书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对应评分表中基础指标“4.获得专利授权”：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提供单位盖章的专利证书复印件，并注明“与原件相符”；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登录“国家知识产权局”官网，截图专利情况页，截图需清晰可见专利人、专利名称等关键信息，并由单位盖章且注明“与原件相符”。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21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>制订</w:t>
            </w:r>
            <w:r>
              <w:rPr>
                <w:rFonts w:hint="eastAsia" w:eastAsia="仿宋_GB2312"/>
                <w:sz w:val="24"/>
                <w:highlight w:val="none"/>
              </w:rPr>
              <w:t>技术标准的相关材料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对应评分表中基础指标“5.编制技术标准”：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①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提供技术标准文件关键页（含封面、目录、标明起草人的前言或附注页）复印件；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②提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供相关官方网站的查询截图，截图须包含网址信息。</w:t>
            </w:r>
            <w:r>
              <w:rPr>
                <w:rFonts w:hint="eastAsia" w:eastAsia="仿宋_GB2312"/>
                <w:szCs w:val="21"/>
                <w:highlight w:val="none"/>
              </w:rPr>
              <w:t>。截图需单位盖章，并注明“与原件相符”。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22</w:t>
            </w:r>
          </w:p>
        </w:tc>
        <w:tc>
          <w:tcPr>
            <w:tcW w:w="1558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相关荣誉证书</w:t>
            </w:r>
          </w:p>
        </w:tc>
        <w:tc>
          <w:tcPr>
            <w:tcW w:w="407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  <w:tc>
          <w:tcPr>
            <w:tcW w:w="2121" w:type="pct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  <w:t>对应评分表中基础指标“6.获得其他相关奖励”：</w:t>
            </w:r>
            <w:r>
              <w:rPr>
                <w:rFonts w:hint="eastAsia" w:eastAsia="仿宋_GB2312"/>
                <w:szCs w:val="21"/>
                <w:highlight w:val="none"/>
              </w:rPr>
              <w:t>提供单位盖章的证书复印件，并注明“与原件相符”。</w:t>
            </w:r>
          </w:p>
        </w:tc>
        <w:tc>
          <w:tcPr>
            <w:tcW w:w="575" w:type="pct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b/>
                <w:bCs/>
                <w:spacing w:val="-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25" w:type="pct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材料装订</w:t>
            </w:r>
            <w:r>
              <w:rPr>
                <w:rFonts w:hint="eastAsia" w:eastAsia="仿宋_GB2312"/>
                <w:b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提交要求（三份材料分开装订）</w:t>
            </w:r>
          </w:p>
        </w:tc>
        <w:tc>
          <w:tcPr>
            <w:tcW w:w="575" w:type="pct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eastAsia="仿宋_GB2312"/>
                <w:b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4425" w:type="pct"/>
            <w:gridSpan w:val="4"/>
            <w:vAlign w:val="center"/>
          </w:tcPr>
          <w:p>
            <w:pPr>
              <w:adjustRightInd w:val="0"/>
              <w:snapToGrid w:val="0"/>
              <w:spacing w:line="240" w:lineRule="atLeast"/>
              <w:ind w:left="739" w:hanging="739" w:hangingChars="352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材料一：基本材料（参评个人目录清单、身份证复印件（一份）、在职在岗材料、承诺书）和佐证材料胶装成册。</w:t>
            </w:r>
          </w:p>
          <w:p>
            <w:pPr>
              <w:adjustRightInd w:val="0"/>
              <w:snapToGrid w:val="0"/>
              <w:spacing w:line="240" w:lineRule="atLeast"/>
              <w:ind w:left="739" w:hanging="739" w:hangingChars="352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材料二：申请表（一份）+身份证复印件（一份）+银行卡复印件（一份）用燕尾夹固定。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材料三：申请表（一份）+评分表（一份）单独装订。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参评人员个人报送材料按照本目录基本材料的顺序排列并编写页码，由参评单位统一提交。</w:t>
            </w:r>
          </w:p>
        </w:tc>
        <w:tc>
          <w:tcPr>
            <w:tcW w:w="575" w:type="pct"/>
          </w:tcPr>
          <w:p>
            <w:pPr>
              <w:adjustRightInd w:val="0"/>
              <w:snapToGrid w:val="0"/>
              <w:spacing w:line="240" w:lineRule="atLeast"/>
              <w:ind w:left="739" w:hanging="739" w:hangingChars="352"/>
              <w:jc w:val="left"/>
              <w:rPr>
                <w:rFonts w:hint="eastAsia"/>
                <w:highlight w:val="none"/>
              </w:rPr>
            </w:pPr>
          </w:p>
        </w:tc>
      </w:tr>
    </w:tbl>
    <w:p>
      <w:pPr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          </w:t>
      </w:r>
    </w:p>
    <w:p>
      <w:r>
        <w:rPr>
          <w:rFonts w:eastAsia="仿宋_GB2312"/>
          <w:sz w:val="28"/>
          <w:szCs w:val="28"/>
        </w:rPr>
        <w:t xml:space="preserve">              </w:t>
      </w:r>
      <w:r>
        <w:rPr>
          <w:rFonts w:hint="eastAsia" w:eastAsia="仿宋_GB2312"/>
          <w:sz w:val="28"/>
          <w:szCs w:val="28"/>
        </w:rPr>
        <w:t xml:space="preserve">      </w:t>
      </w:r>
      <w:r>
        <w:rPr>
          <w:rFonts w:eastAsia="仿宋_GB2312"/>
          <w:sz w:val="28"/>
          <w:szCs w:val="28"/>
        </w:rPr>
        <w:t xml:space="preserve">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70894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7239F0"/>
    <w:multiLevelType w:val="multilevel"/>
    <w:tmpl w:val="1E7239F0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6F7529"/>
    <w:multiLevelType w:val="multilevel"/>
    <w:tmpl w:val="636F7529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2YWRmZGU0MDUxMGY0NWQyMTNhNjJiOTc3NzFiMjIifQ=="/>
  </w:docVars>
  <w:rsids>
    <w:rsidRoot w:val="46574743"/>
    <w:rsid w:val="003B3F5F"/>
    <w:rsid w:val="005B4057"/>
    <w:rsid w:val="005C4A6D"/>
    <w:rsid w:val="006C2596"/>
    <w:rsid w:val="00767B57"/>
    <w:rsid w:val="00786ACA"/>
    <w:rsid w:val="007F193F"/>
    <w:rsid w:val="007F3D18"/>
    <w:rsid w:val="00886117"/>
    <w:rsid w:val="008C7527"/>
    <w:rsid w:val="009967D9"/>
    <w:rsid w:val="00B150FE"/>
    <w:rsid w:val="00BB734F"/>
    <w:rsid w:val="00D05FC2"/>
    <w:rsid w:val="01867385"/>
    <w:rsid w:val="02075F03"/>
    <w:rsid w:val="02136F03"/>
    <w:rsid w:val="02B444BC"/>
    <w:rsid w:val="02EE5FD7"/>
    <w:rsid w:val="030D7011"/>
    <w:rsid w:val="038159D2"/>
    <w:rsid w:val="039E02AA"/>
    <w:rsid w:val="04697532"/>
    <w:rsid w:val="04F830DA"/>
    <w:rsid w:val="056C2721"/>
    <w:rsid w:val="05A41552"/>
    <w:rsid w:val="05BB42A5"/>
    <w:rsid w:val="07005FA7"/>
    <w:rsid w:val="077D561E"/>
    <w:rsid w:val="07A72071"/>
    <w:rsid w:val="07B928DA"/>
    <w:rsid w:val="07F61325"/>
    <w:rsid w:val="089179D9"/>
    <w:rsid w:val="09A2504E"/>
    <w:rsid w:val="09C4077D"/>
    <w:rsid w:val="09F13AE1"/>
    <w:rsid w:val="0A000A81"/>
    <w:rsid w:val="0B234B97"/>
    <w:rsid w:val="0B6E2216"/>
    <w:rsid w:val="0C1D69A0"/>
    <w:rsid w:val="0C3541CE"/>
    <w:rsid w:val="0CB83C51"/>
    <w:rsid w:val="0D765661"/>
    <w:rsid w:val="0DC52E73"/>
    <w:rsid w:val="0E3712E3"/>
    <w:rsid w:val="0F1309D6"/>
    <w:rsid w:val="0F590F33"/>
    <w:rsid w:val="0F9F5704"/>
    <w:rsid w:val="0FD65FA8"/>
    <w:rsid w:val="10602823"/>
    <w:rsid w:val="11056AD2"/>
    <w:rsid w:val="128B71E9"/>
    <w:rsid w:val="12A57B02"/>
    <w:rsid w:val="141F3D66"/>
    <w:rsid w:val="15DA06AE"/>
    <w:rsid w:val="16502410"/>
    <w:rsid w:val="169A6141"/>
    <w:rsid w:val="1784297E"/>
    <w:rsid w:val="1838010B"/>
    <w:rsid w:val="189B58DF"/>
    <w:rsid w:val="18A20877"/>
    <w:rsid w:val="18D41BA0"/>
    <w:rsid w:val="19036D26"/>
    <w:rsid w:val="19E468FD"/>
    <w:rsid w:val="1A17306A"/>
    <w:rsid w:val="1BBC3885"/>
    <w:rsid w:val="1C9E1444"/>
    <w:rsid w:val="1DBF41BD"/>
    <w:rsid w:val="1DCF7FCA"/>
    <w:rsid w:val="1DD118A2"/>
    <w:rsid w:val="1E7C1278"/>
    <w:rsid w:val="1E8945CD"/>
    <w:rsid w:val="1ED42939"/>
    <w:rsid w:val="1F7443D8"/>
    <w:rsid w:val="20215B2F"/>
    <w:rsid w:val="20665521"/>
    <w:rsid w:val="2117614E"/>
    <w:rsid w:val="21CD1424"/>
    <w:rsid w:val="21E76683"/>
    <w:rsid w:val="22DC6E3F"/>
    <w:rsid w:val="23D965A3"/>
    <w:rsid w:val="2414574C"/>
    <w:rsid w:val="24333517"/>
    <w:rsid w:val="24E4344A"/>
    <w:rsid w:val="25D950A0"/>
    <w:rsid w:val="26B31CCB"/>
    <w:rsid w:val="27351E12"/>
    <w:rsid w:val="274246DF"/>
    <w:rsid w:val="2878756C"/>
    <w:rsid w:val="2A8C4CC2"/>
    <w:rsid w:val="2ABD5D93"/>
    <w:rsid w:val="2B045045"/>
    <w:rsid w:val="2BD97995"/>
    <w:rsid w:val="2C475920"/>
    <w:rsid w:val="2D334F72"/>
    <w:rsid w:val="2D88241C"/>
    <w:rsid w:val="2DF50A7F"/>
    <w:rsid w:val="2E580976"/>
    <w:rsid w:val="2F8222F7"/>
    <w:rsid w:val="2FAD1282"/>
    <w:rsid w:val="30664E72"/>
    <w:rsid w:val="321D1871"/>
    <w:rsid w:val="32942AE9"/>
    <w:rsid w:val="32DC1554"/>
    <w:rsid w:val="350B0984"/>
    <w:rsid w:val="355D44E7"/>
    <w:rsid w:val="3697087E"/>
    <w:rsid w:val="369F3979"/>
    <w:rsid w:val="36D170A1"/>
    <w:rsid w:val="370B7306"/>
    <w:rsid w:val="378427B9"/>
    <w:rsid w:val="38786648"/>
    <w:rsid w:val="39D95545"/>
    <w:rsid w:val="3A4468F2"/>
    <w:rsid w:val="3AC3724D"/>
    <w:rsid w:val="3BC94E9B"/>
    <w:rsid w:val="3BDD7BE8"/>
    <w:rsid w:val="3BFC3AEB"/>
    <w:rsid w:val="3C392407"/>
    <w:rsid w:val="3E0E5CF7"/>
    <w:rsid w:val="3E6B1C06"/>
    <w:rsid w:val="3E8C757D"/>
    <w:rsid w:val="3EDD045C"/>
    <w:rsid w:val="3F693F3D"/>
    <w:rsid w:val="3FB4255B"/>
    <w:rsid w:val="40531E9E"/>
    <w:rsid w:val="41CA2A1B"/>
    <w:rsid w:val="433A0691"/>
    <w:rsid w:val="433B5FA6"/>
    <w:rsid w:val="437A6428"/>
    <w:rsid w:val="43FD4779"/>
    <w:rsid w:val="44E2165C"/>
    <w:rsid w:val="452E58EE"/>
    <w:rsid w:val="45AF1269"/>
    <w:rsid w:val="46574743"/>
    <w:rsid w:val="46C57205"/>
    <w:rsid w:val="47AA08E7"/>
    <w:rsid w:val="48637216"/>
    <w:rsid w:val="49885F1F"/>
    <w:rsid w:val="49CF0696"/>
    <w:rsid w:val="49DC43CA"/>
    <w:rsid w:val="49FB1BBC"/>
    <w:rsid w:val="4A0D1A98"/>
    <w:rsid w:val="4A4019CB"/>
    <w:rsid w:val="4ADB2068"/>
    <w:rsid w:val="4E16417E"/>
    <w:rsid w:val="4E675D95"/>
    <w:rsid w:val="4E90436E"/>
    <w:rsid w:val="4F195BC0"/>
    <w:rsid w:val="4F8145A2"/>
    <w:rsid w:val="50484489"/>
    <w:rsid w:val="50552F08"/>
    <w:rsid w:val="51575B29"/>
    <w:rsid w:val="51F5012E"/>
    <w:rsid w:val="522179A5"/>
    <w:rsid w:val="52AD1AED"/>
    <w:rsid w:val="5378260A"/>
    <w:rsid w:val="53B536C6"/>
    <w:rsid w:val="54B052FB"/>
    <w:rsid w:val="56620B4F"/>
    <w:rsid w:val="568D77F4"/>
    <w:rsid w:val="5772713D"/>
    <w:rsid w:val="57AA0685"/>
    <w:rsid w:val="593B4591"/>
    <w:rsid w:val="59686AA2"/>
    <w:rsid w:val="5AA15C86"/>
    <w:rsid w:val="5C8742D9"/>
    <w:rsid w:val="5D7054FB"/>
    <w:rsid w:val="5DF10B16"/>
    <w:rsid w:val="5EE4730F"/>
    <w:rsid w:val="5F2D3840"/>
    <w:rsid w:val="5FCF2D47"/>
    <w:rsid w:val="5FFC1922"/>
    <w:rsid w:val="60030092"/>
    <w:rsid w:val="600A4FDC"/>
    <w:rsid w:val="600D4A7D"/>
    <w:rsid w:val="60510391"/>
    <w:rsid w:val="610A2879"/>
    <w:rsid w:val="61341B1C"/>
    <w:rsid w:val="61B522C3"/>
    <w:rsid w:val="61E57871"/>
    <w:rsid w:val="62834F09"/>
    <w:rsid w:val="629A34D7"/>
    <w:rsid w:val="6397740A"/>
    <w:rsid w:val="63BB03B5"/>
    <w:rsid w:val="63C0008B"/>
    <w:rsid w:val="64B0504A"/>
    <w:rsid w:val="65764570"/>
    <w:rsid w:val="6583163C"/>
    <w:rsid w:val="66700E47"/>
    <w:rsid w:val="66926D7C"/>
    <w:rsid w:val="66E057A3"/>
    <w:rsid w:val="672A3D2D"/>
    <w:rsid w:val="67591239"/>
    <w:rsid w:val="67657F6C"/>
    <w:rsid w:val="67B167DE"/>
    <w:rsid w:val="67CD31D3"/>
    <w:rsid w:val="67E643E5"/>
    <w:rsid w:val="68586A58"/>
    <w:rsid w:val="6920538A"/>
    <w:rsid w:val="6924098B"/>
    <w:rsid w:val="6A3E4E01"/>
    <w:rsid w:val="6AFC1DA6"/>
    <w:rsid w:val="6B6321D1"/>
    <w:rsid w:val="6C4B3917"/>
    <w:rsid w:val="6D01750D"/>
    <w:rsid w:val="6D5E2269"/>
    <w:rsid w:val="6EA71E68"/>
    <w:rsid w:val="70186A6A"/>
    <w:rsid w:val="7059198A"/>
    <w:rsid w:val="70E745AC"/>
    <w:rsid w:val="70EE2DC1"/>
    <w:rsid w:val="71B85933"/>
    <w:rsid w:val="71EC17EC"/>
    <w:rsid w:val="73106EB6"/>
    <w:rsid w:val="73DB34E3"/>
    <w:rsid w:val="741703D6"/>
    <w:rsid w:val="750C1730"/>
    <w:rsid w:val="75401083"/>
    <w:rsid w:val="759D2C53"/>
    <w:rsid w:val="76D92284"/>
    <w:rsid w:val="76EC4B8A"/>
    <w:rsid w:val="77215192"/>
    <w:rsid w:val="7799725B"/>
    <w:rsid w:val="78933DBD"/>
    <w:rsid w:val="78A467FA"/>
    <w:rsid w:val="78A62E46"/>
    <w:rsid w:val="7998537D"/>
    <w:rsid w:val="7A41321D"/>
    <w:rsid w:val="7ACC7415"/>
    <w:rsid w:val="7C2A48BB"/>
    <w:rsid w:val="7C59410A"/>
    <w:rsid w:val="7C5D3A09"/>
    <w:rsid w:val="7E4B13D7"/>
    <w:rsid w:val="7F77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jc w:val="left"/>
    </w:pPr>
    <w:rPr>
      <w:rFonts w:ascii="仿宋_GB2312" w:eastAsia="仿宋_GB2312"/>
      <w:color w:val="000000"/>
      <w:sz w:val="32"/>
      <w:szCs w:val="32"/>
    </w:rPr>
  </w:style>
  <w:style w:type="paragraph" w:styleId="3">
    <w:name w:val="annotation text"/>
    <w:basedOn w:val="1"/>
    <w:link w:val="17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ind w:left="244"/>
    </w:pPr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8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paragraph" w:customStyle="1" w:styleId="1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4">
    <w:name w:val="批注框文本 Char"/>
    <w:basedOn w:val="11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眉 Char"/>
    <w:basedOn w:val="11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批注文字 Char"/>
    <w:basedOn w:val="11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8">
    <w:name w:val="批注主题 Char"/>
    <w:basedOn w:val="17"/>
    <w:link w:val="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447</Words>
  <Characters>2553</Characters>
  <Lines>21</Lines>
  <Paragraphs>5</Paragraphs>
  <TotalTime>8</TotalTime>
  <ScaleCrop>false</ScaleCrop>
  <LinksUpToDate>false</LinksUpToDate>
  <CharactersWithSpaces>2995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2022-06-22T14:26:00Z</dcterms:created>
  <dc:creator>陈晓艳</dc:creator>
  <cp:lastModifiedBy>来兮</cp:lastModifiedBy>
  <cp:lastPrinted>2022-06-06T06:54:00Z</cp:lastPrinted>
  <dcterms:modified xsi:type="dcterms:W3CDTF">2022-06-28T06:55:46Z</dcterms:modified>
  <dc:title>附件1-2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A49DA9B09DF748EC861B8036BF9ED1DF</vt:lpwstr>
  </property>
</Properties>
</file>